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Используя нижеприведенные исходные данные, выделите и опишите факторы, послужившие необходимыми предпосылками для принятия решения о реструктуризации компаний, согласно следующей таблице 3. Какие из этих факторов можно отнести к внутренним и внешним предпосылками реорганизации?</w:t>
      </w:r>
    </w:p>
    <w:tbl>
      <w:tblPr>
        <w:tblW w:w="0" w:type="auto"/>
        <w:shd w:val="clear" w:color="auto" w:fill="FFFFFF"/>
        <w:tblCellMar>
          <w:left w:w="0" w:type="dxa"/>
          <w:right w:w="0" w:type="dxa"/>
        </w:tblCellMar>
        <w:tblLook w:val="04A0" w:firstRow="1" w:lastRow="0" w:firstColumn="1" w:lastColumn="0" w:noHBand="0" w:noVBand="1"/>
      </w:tblPr>
      <w:tblGrid>
        <w:gridCol w:w="4151"/>
        <w:gridCol w:w="2187"/>
        <w:gridCol w:w="2659"/>
      </w:tblGrid>
      <w:tr w:rsidR="00E5254A" w:rsidRPr="00E5254A" w:rsidTr="00E5254A">
        <w:tc>
          <w:tcPr>
            <w:tcW w:w="0" w:type="auto"/>
            <w:gridSpan w:val="3"/>
            <w:tcBorders>
              <w:top w:val="nil"/>
              <w:left w:val="nil"/>
              <w:bottom w:val="nil"/>
              <w:right w:val="nil"/>
            </w:tcBorders>
            <w:shd w:val="clear" w:color="auto" w:fill="EDEDED"/>
            <w:tcMar>
              <w:top w:w="72" w:type="dxa"/>
              <w:left w:w="72" w:type="dxa"/>
              <w:bottom w:w="72" w:type="dxa"/>
              <w:right w:w="72" w:type="dxa"/>
            </w:tcMar>
            <w:vAlign w:val="center"/>
            <w:hideMark/>
          </w:tcPr>
          <w:p w:rsidR="00E5254A" w:rsidRPr="00E5254A" w:rsidRDefault="00E5254A" w:rsidP="00E5254A">
            <w:pPr>
              <w:spacing w:after="120" w:line="240" w:lineRule="auto"/>
              <w:rPr>
                <w:rFonts w:ascii="Arial" w:eastAsia="Times New Roman" w:hAnsi="Arial" w:cs="Arial"/>
                <w:color w:val="666666"/>
                <w:sz w:val="26"/>
                <w:szCs w:val="26"/>
                <w:lang w:eastAsia="ru-RU"/>
              </w:rPr>
            </w:pPr>
            <w:r w:rsidRPr="00E5254A">
              <w:rPr>
                <w:rFonts w:ascii="Arial" w:eastAsia="Times New Roman" w:hAnsi="Arial" w:cs="Arial"/>
                <w:color w:val="666666"/>
                <w:sz w:val="26"/>
                <w:szCs w:val="26"/>
                <w:lang w:eastAsia="ru-RU"/>
              </w:rPr>
              <w:t>Таблица 3 – Предпосылки для принятия решения о реструктуризации</w:t>
            </w:r>
          </w:p>
        </w:tc>
      </w:tr>
      <w:tr w:rsidR="00E5254A" w:rsidRPr="00E5254A" w:rsidTr="00E5254A">
        <w:tc>
          <w:tcPr>
            <w:tcW w:w="0" w:type="auto"/>
            <w:tcBorders>
              <w:top w:val="single" w:sz="6" w:space="0" w:color="CDCDCD"/>
              <w:left w:val="single" w:sz="6" w:space="0" w:color="CDCDCD"/>
              <w:bottom w:val="single" w:sz="6" w:space="0" w:color="CDCDCD"/>
              <w:right w:val="single" w:sz="6" w:space="0" w:color="CDCDCD"/>
            </w:tcBorders>
            <w:shd w:val="clear" w:color="auto" w:fill="EDEDED"/>
            <w:tcMar>
              <w:top w:w="72" w:type="dxa"/>
              <w:left w:w="72" w:type="dxa"/>
              <w:bottom w:w="72" w:type="dxa"/>
              <w:right w:w="72" w:type="dxa"/>
            </w:tcMar>
            <w:vAlign w:val="center"/>
            <w:hideMark/>
          </w:tcPr>
          <w:p w:rsidR="00E5254A" w:rsidRPr="00E5254A" w:rsidRDefault="00E5254A" w:rsidP="00E5254A">
            <w:pPr>
              <w:spacing w:after="0" w:line="216" w:lineRule="atLeast"/>
              <w:jc w:val="center"/>
              <w:rPr>
                <w:rFonts w:ascii="Arial" w:eastAsia="Times New Roman" w:hAnsi="Arial" w:cs="Arial"/>
                <w:b/>
                <w:bCs/>
                <w:color w:val="333333"/>
                <w:sz w:val="25"/>
                <w:szCs w:val="25"/>
                <w:lang w:eastAsia="ru-RU"/>
              </w:rPr>
            </w:pPr>
            <w:r w:rsidRPr="00E5254A">
              <w:rPr>
                <w:rFonts w:ascii="Arial" w:eastAsia="Times New Roman" w:hAnsi="Arial" w:cs="Arial"/>
                <w:b/>
                <w:bCs/>
                <w:color w:val="333333"/>
                <w:sz w:val="25"/>
                <w:szCs w:val="25"/>
                <w:lang w:eastAsia="ru-RU"/>
              </w:rPr>
              <w:t>Фактор</w:t>
            </w:r>
          </w:p>
        </w:tc>
        <w:tc>
          <w:tcPr>
            <w:tcW w:w="0" w:type="auto"/>
            <w:tcBorders>
              <w:top w:val="single" w:sz="6" w:space="0" w:color="CDCDCD"/>
              <w:left w:val="single" w:sz="6" w:space="0" w:color="CDCDCD"/>
              <w:bottom w:val="single" w:sz="6" w:space="0" w:color="CDCDCD"/>
              <w:right w:val="single" w:sz="6" w:space="0" w:color="CDCDCD"/>
            </w:tcBorders>
            <w:shd w:val="clear" w:color="auto" w:fill="EDEDED"/>
            <w:tcMar>
              <w:top w:w="72" w:type="dxa"/>
              <w:left w:w="72" w:type="dxa"/>
              <w:bottom w:w="72" w:type="dxa"/>
              <w:right w:w="72" w:type="dxa"/>
            </w:tcMar>
            <w:vAlign w:val="center"/>
            <w:hideMark/>
          </w:tcPr>
          <w:p w:rsidR="00E5254A" w:rsidRPr="00E5254A" w:rsidRDefault="00E5254A" w:rsidP="00E5254A">
            <w:pPr>
              <w:spacing w:after="0" w:line="216" w:lineRule="atLeast"/>
              <w:jc w:val="center"/>
              <w:rPr>
                <w:rFonts w:ascii="Arial" w:eastAsia="Times New Roman" w:hAnsi="Arial" w:cs="Arial"/>
                <w:b/>
                <w:bCs/>
                <w:color w:val="333333"/>
                <w:sz w:val="25"/>
                <w:szCs w:val="25"/>
                <w:lang w:eastAsia="ru-RU"/>
              </w:rPr>
            </w:pPr>
            <w:proofErr w:type="spellStart"/>
            <w:r w:rsidRPr="00E5254A">
              <w:rPr>
                <w:rFonts w:ascii="Arial" w:eastAsia="Times New Roman" w:hAnsi="Arial" w:cs="Arial"/>
                <w:b/>
                <w:bCs/>
                <w:color w:val="333333"/>
                <w:sz w:val="25"/>
                <w:szCs w:val="25"/>
                <w:lang w:eastAsia="ru-RU"/>
              </w:rPr>
              <w:t>Daimler-Benz</w:t>
            </w:r>
            <w:proofErr w:type="spellEnd"/>
            <w:r w:rsidRPr="00E5254A">
              <w:rPr>
                <w:rFonts w:ascii="Arial" w:eastAsia="Times New Roman" w:hAnsi="Arial" w:cs="Arial"/>
                <w:b/>
                <w:bCs/>
                <w:color w:val="333333"/>
                <w:sz w:val="25"/>
                <w:szCs w:val="25"/>
                <w:lang w:eastAsia="ru-RU"/>
              </w:rPr>
              <w:t> AG</w:t>
            </w:r>
          </w:p>
        </w:tc>
        <w:tc>
          <w:tcPr>
            <w:tcW w:w="0" w:type="auto"/>
            <w:tcBorders>
              <w:top w:val="single" w:sz="6" w:space="0" w:color="CDCDCD"/>
              <w:left w:val="single" w:sz="6" w:space="0" w:color="CDCDCD"/>
              <w:bottom w:val="single" w:sz="6" w:space="0" w:color="CDCDCD"/>
              <w:right w:val="single" w:sz="6" w:space="0" w:color="CDCDCD"/>
            </w:tcBorders>
            <w:shd w:val="clear" w:color="auto" w:fill="EDEDED"/>
            <w:tcMar>
              <w:top w:w="72" w:type="dxa"/>
              <w:left w:w="72" w:type="dxa"/>
              <w:bottom w:w="72" w:type="dxa"/>
              <w:right w:w="72" w:type="dxa"/>
            </w:tcMar>
            <w:vAlign w:val="center"/>
            <w:hideMark/>
          </w:tcPr>
          <w:p w:rsidR="00E5254A" w:rsidRPr="00E5254A" w:rsidRDefault="00E5254A" w:rsidP="00E5254A">
            <w:pPr>
              <w:spacing w:after="0" w:line="216" w:lineRule="atLeast"/>
              <w:jc w:val="center"/>
              <w:rPr>
                <w:rFonts w:ascii="Arial" w:eastAsia="Times New Roman" w:hAnsi="Arial" w:cs="Arial"/>
                <w:b/>
                <w:bCs/>
                <w:color w:val="333333"/>
                <w:sz w:val="25"/>
                <w:szCs w:val="25"/>
                <w:lang w:eastAsia="ru-RU"/>
              </w:rPr>
            </w:pPr>
            <w:proofErr w:type="spellStart"/>
            <w:r w:rsidRPr="00E5254A">
              <w:rPr>
                <w:rFonts w:ascii="Arial" w:eastAsia="Times New Roman" w:hAnsi="Arial" w:cs="Arial"/>
                <w:b/>
                <w:bCs/>
                <w:color w:val="333333"/>
                <w:sz w:val="25"/>
                <w:szCs w:val="25"/>
                <w:lang w:eastAsia="ru-RU"/>
              </w:rPr>
              <w:t>Chrysler</w:t>
            </w:r>
            <w:proofErr w:type="spellEnd"/>
            <w:r w:rsidRPr="00E5254A">
              <w:rPr>
                <w:rFonts w:ascii="Arial" w:eastAsia="Times New Roman" w:hAnsi="Arial" w:cs="Arial"/>
                <w:b/>
                <w:bCs/>
                <w:color w:val="333333"/>
                <w:sz w:val="25"/>
                <w:szCs w:val="25"/>
                <w:lang w:eastAsia="ru-RU"/>
              </w:rPr>
              <w:t> </w:t>
            </w:r>
            <w:proofErr w:type="spellStart"/>
            <w:r w:rsidRPr="00E5254A">
              <w:rPr>
                <w:rFonts w:ascii="Arial" w:eastAsia="Times New Roman" w:hAnsi="Arial" w:cs="Arial"/>
                <w:b/>
                <w:bCs/>
                <w:color w:val="333333"/>
                <w:sz w:val="25"/>
                <w:szCs w:val="25"/>
                <w:lang w:eastAsia="ru-RU"/>
              </w:rPr>
              <w:t>Corporation</w:t>
            </w:r>
            <w:proofErr w:type="spellEnd"/>
          </w:p>
        </w:tc>
      </w:tr>
      <w:tr w:rsidR="00E5254A" w:rsidRPr="00E5254A" w:rsidTr="00E5254A">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Тенденции развития технологий</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Times New Roman" w:eastAsia="Times New Roman" w:hAnsi="Times New Roman" w:cs="Times New Roman"/>
                <w:sz w:val="20"/>
                <w:szCs w:val="20"/>
                <w:lang w:eastAsia="ru-RU"/>
              </w:rPr>
            </w:pPr>
          </w:p>
        </w:tc>
      </w:tr>
      <w:tr w:rsidR="00E5254A" w:rsidRPr="00E5254A" w:rsidTr="00E5254A">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Тенденции на мировом рынке</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Times New Roman" w:eastAsia="Times New Roman" w:hAnsi="Times New Roman" w:cs="Times New Roman"/>
                <w:sz w:val="20"/>
                <w:szCs w:val="20"/>
                <w:lang w:eastAsia="ru-RU"/>
              </w:rPr>
            </w:pPr>
          </w:p>
        </w:tc>
      </w:tr>
      <w:tr w:rsidR="00E5254A" w:rsidRPr="00E5254A" w:rsidTr="00E5254A">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Производственные мощности</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Times New Roman" w:eastAsia="Times New Roman" w:hAnsi="Times New Roman" w:cs="Times New Roman"/>
                <w:sz w:val="20"/>
                <w:szCs w:val="20"/>
                <w:lang w:eastAsia="ru-RU"/>
              </w:rPr>
            </w:pPr>
          </w:p>
        </w:tc>
      </w:tr>
      <w:tr w:rsidR="00E5254A" w:rsidRPr="00E5254A" w:rsidTr="00E5254A">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Роль поставщиков</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Times New Roman" w:eastAsia="Times New Roman" w:hAnsi="Times New Roman" w:cs="Times New Roman"/>
                <w:sz w:val="20"/>
                <w:szCs w:val="20"/>
                <w:lang w:eastAsia="ru-RU"/>
              </w:rPr>
            </w:pPr>
          </w:p>
        </w:tc>
      </w:tr>
      <w:tr w:rsidR="00E5254A" w:rsidRPr="00E5254A" w:rsidTr="00E5254A">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Роль конкурентов</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Times New Roman" w:eastAsia="Times New Roman" w:hAnsi="Times New Roman" w:cs="Times New Roman"/>
                <w:sz w:val="20"/>
                <w:szCs w:val="20"/>
                <w:lang w:eastAsia="ru-RU"/>
              </w:rPr>
            </w:pPr>
          </w:p>
        </w:tc>
      </w:tr>
      <w:tr w:rsidR="00E5254A" w:rsidRPr="00E5254A" w:rsidTr="00E5254A">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Роль маркетинга и имиджа марки</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Times New Roman" w:eastAsia="Times New Roman" w:hAnsi="Times New Roman" w:cs="Times New Roman"/>
                <w:sz w:val="20"/>
                <w:szCs w:val="20"/>
                <w:lang w:eastAsia="ru-RU"/>
              </w:rPr>
            </w:pPr>
          </w:p>
        </w:tc>
      </w:tr>
      <w:tr w:rsidR="00E5254A" w:rsidRPr="00E5254A" w:rsidTr="00E5254A">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и т.д. (выделить самостоятельно!)</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Times New Roman" w:eastAsia="Times New Roman" w:hAnsi="Times New Roman" w:cs="Times New Roman"/>
                <w:sz w:val="20"/>
                <w:szCs w:val="20"/>
                <w:lang w:eastAsia="ru-RU"/>
              </w:rPr>
            </w:pPr>
          </w:p>
        </w:tc>
      </w:tr>
    </w:tbl>
    <w:p w:rsidR="00E5254A" w:rsidRPr="00E5254A" w:rsidRDefault="00E5254A" w:rsidP="00E5254A">
      <w:pPr>
        <w:shd w:val="clear" w:color="auto" w:fill="FFFFFF"/>
        <w:spacing w:after="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b/>
          <w:bCs/>
          <w:color w:val="333333"/>
          <w:sz w:val="26"/>
          <w:szCs w:val="26"/>
          <w:lang w:eastAsia="ru-RU"/>
        </w:rPr>
        <w:t>Исходные данные</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Автомобильная промышленность – крупнейшая в мире производящая индустрия с самым высоким уровнем глобализации. Многие автомобильные компании рассматривают мировой рынок как свой внутренний, их разбросанные по всему миру заводы выпускают «глобальные автомобили».</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Однако многие удивились, когда 7 мая 1998 года </w:t>
      </w:r>
      <w:proofErr w:type="spellStart"/>
      <w:r w:rsidRPr="00E5254A">
        <w:rPr>
          <w:rFonts w:ascii="Arial" w:eastAsia="Times New Roman" w:hAnsi="Arial" w:cs="Arial"/>
          <w:color w:val="333333"/>
          <w:sz w:val="26"/>
          <w:szCs w:val="26"/>
          <w:lang w:eastAsia="ru-RU"/>
        </w:rPr>
        <w:t>Daimler-Benz</w:t>
      </w:r>
      <w:proofErr w:type="spellEnd"/>
      <w:r w:rsidRPr="00E5254A">
        <w:rPr>
          <w:rFonts w:ascii="Arial" w:eastAsia="Times New Roman" w:hAnsi="Arial" w:cs="Arial"/>
          <w:color w:val="333333"/>
          <w:sz w:val="26"/>
          <w:szCs w:val="26"/>
          <w:lang w:eastAsia="ru-RU"/>
        </w:rPr>
        <w:t xml:space="preserve"> AG и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Corporation</w:t>
      </w:r>
      <w:proofErr w:type="spellEnd"/>
      <w:r w:rsidRPr="00E5254A">
        <w:rPr>
          <w:rFonts w:ascii="Arial" w:eastAsia="Times New Roman" w:hAnsi="Arial" w:cs="Arial"/>
          <w:color w:val="333333"/>
          <w:sz w:val="26"/>
          <w:szCs w:val="26"/>
          <w:lang w:eastAsia="ru-RU"/>
        </w:rPr>
        <w:t xml:space="preserve"> сообщили о своем грядущем объединении как о «слиянии равных». В результате первого действительно трансатлантического слияния создавалась компания </w:t>
      </w:r>
      <w:proofErr w:type="spellStart"/>
      <w:r w:rsidRPr="00E5254A">
        <w:rPr>
          <w:rFonts w:ascii="Arial" w:eastAsia="Times New Roman" w:hAnsi="Arial" w:cs="Arial"/>
          <w:color w:val="333333"/>
          <w:sz w:val="26"/>
          <w:szCs w:val="26"/>
          <w:lang w:eastAsia="ru-RU"/>
        </w:rPr>
        <w:t>DaimlerChrysler</w:t>
      </w:r>
      <w:proofErr w:type="spellEnd"/>
      <w:r w:rsidRPr="00E5254A">
        <w:rPr>
          <w:rFonts w:ascii="Arial" w:eastAsia="Times New Roman" w:hAnsi="Arial" w:cs="Arial"/>
          <w:color w:val="333333"/>
          <w:sz w:val="26"/>
          <w:szCs w:val="26"/>
          <w:lang w:eastAsia="ru-RU"/>
        </w:rPr>
        <w:t xml:space="preserve"> с годовым доходом в 132 млрд долл. И штатом примерно в 440 тысяч сотрудников. Это было международное слияние беспрецедентного масштаба, и оно ознаменовало собой начало новых крупных объединений. Сделки, прежде казавшиеся невероятными, заключались буквально за несколько недель, например, приобретение </w:t>
      </w:r>
      <w:proofErr w:type="spellStart"/>
      <w:r w:rsidRPr="00E5254A">
        <w:rPr>
          <w:rFonts w:ascii="Arial" w:eastAsia="Times New Roman" w:hAnsi="Arial" w:cs="Arial"/>
          <w:color w:val="333333"/>
          <w:sz w:val="26"/>
          <w:szCs w:val="26"/>
          <w:lang w:eastAsia="ru-RU"/>
        </w:rPr>
        <w:t>Volvo</w:t>
      </w:r>
      <w:proofErr w:type="spellEnd"/>
      <w:r w:rsidRPr="00E5254A">
        <w:rPr>
          <w:rFonts w:ascii="Arial" w:eastAsia="Times New Roman" w:hAnsi="Arial" w:cs="Arial"/>
          <w:color w:val="333333"/>
          <w:sz w:val="26"/>
          <w:szCs w:val="26"/>
          <w:lang w:eastAsia="ru-RU"/>
        </w:rPr>
        <w:t xml:space="preserve"> компанией </w:t>
      </w:r>
      <w:proofErr w:type="spellStart"/>
      <w:r w:rsidRPr="00E5254A">
        <w:rPr>
          <w:rFonts w:ascii="Arial" w:eastAsia="Times New Roman" w:hAnsi="Arial" w:cs="Arial"/>
          <w:color w:val="333333"/>
          <w:sz w:val="26"/>
          <w:szCs w:val="26"/>
          <w:lang w:eastAsia="ru-RU"/>
        </w:rPr>
        <w:t>Ford</w:t>
      </w:r>
      <w:proofErr w:type="spellEnd"/>
      <w:r w:rsidRPr="00E5254A">
        <w:rPr>
          <w:rFonts w:ascii="Arial" w:eastAsia="Times New Roman" w:hAnsi="Arial" w:cs="Arial"/>
          <w:color w:val="333333"/>
          <w:sz w:val="26"/>
          <w:szCs w:val="26"/>
          <w:lang w:eastAsia="ru-RU"/>
        </w:rPr>
        <w:t xml:space="preserve"> или объединение </w:t>
      </w:r>
      <w:proofErr w:type="spellStart"/>
      <w:r w:rsidRPr="00E5254A">
        <w:rPr>
          <w:rFonts w:ascii="Arial" w:eastAsia="Times New Roman" w:hAnsi="Arial" w:cs="Arial"/>
          <w:color w:val="333333"/>
          <w:sz w:val="26"/>
          <w:szCs w:val="26"/>
          <w:lang w:eastAsia="ru-RU"/>
        </w:rPr>
        <w:t>Renault</w:t>
      </w:r>
      <w:proofErr w:type="spellEnd"/>
      <w:r w:rsidRPr="00E5254A">
        <w:rPr>
          <w:rFonts w:ascii="Arial" w:eastAsia="Times New Roman" w:hAnsi="Arial" w:cs="Arial"/>
          <w:color w:val="333333"/>
          <w:sz w:val="26"/>
          <w:szCs w:val="26"/>
          <w:lang w:eastAsia="ru-RU"/>
        </w:rPr>
        <w:t>–</w:t>
      </w:r>
      <w:proofErr w:type="spellStart"/>
      <w:r w:rsidRPr="00E5254A">
        <w:rPr>
          <w:rFonts w:ascii="Arial" w:eastAsia="Times New Roman" w:hAnsi="Arial" w:cs="Arial"/>
          <w:color w:val="333333"/>
          <w:sz w:val="26"/>
          <w:szCs w:val="26"/>
          <w:lang w:eastAsia="ru-RU"/>
        </w:rPr>
        <w:t>Nissan</w:t>
      </w:r>
      <w:proofErr w:type="spellEnd"/>
      <w:r w:rsidRPr="00E5254A">
        <w:rPr>
          <w:rFonts w:ascii="Arial" w:eastAsia="Times New Roman" w:hAnsi="Arial" w:cs="Arial"/>
          <w:color w:val="333333"/>
          <w:sz w:val="26"/>
          <w:szCs w:val="26"/>
          <w:lang w:eastAsia="ru-RU"/>
        </w:rPr>
        <w:t>.</w:t>
      </w:r>
    </w:p>
    <w:p w:rsidR="00E5254A" w:rsidRPr="00E5254A" w:rsidRDefault="00E5254A" w:rsidP="00E5254A">
      <w:pPr>
        <w:shd w:val="clear" w:color="auto" w:fill="FFFFFF"/>
        <w:spacing w:after="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b/>
          <w:bCs/>
          <w:color w:val="333333"/>
          <w:sz w:val="26"/>
          <w:szCs w:val="26"/>
          <w:lang w:eastAsia="ru-RU"/>
        </w:rPr>
        <w:t>Часть 1. Достижение мирового уровня конкурентоспособности</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У </w:t>
      </w:r>
      <w:proofErr w:type="spellStart"/>
      <w:r w:rsidRPr="00E5254A">
        <w:rPr>
          <w:rFonts w:ascii="Arial" w:eastAsia="Times New Roman" w:hAnsi="Arial" w:cs="Arial"/>
          <w:color w:val="333333"/>
          <w:sz w:val="26"/>
          <w:szCs w:val="26"/>
          <w:lang w:eastAsia="ru-RU"/>
        </w:rPr>
        <w:t>Daimler-Benz</w:t>
      </w:r>
      <w:proofErr w:type="spellEnd"/>
      <w:r w:rsidRPr="00E5254A">
        <w:rPr>
          <w:rFonts w:ascii="Arial" w:eastAsia="Times New Roman" w:hAnsi="Arial" w:cs="Arial"/>
          <w:color w:val="333333"/>
          <w:sz w:val="26"/>
          <w:szCs w:val="26"/>
          <w:lang w:eastAsia="ru-RU"/>
        </w:rPr>
        <w:t xml:space="preserve"> AG (DB) были все основания служить символом немецкого качества и инженерной мысли. Роскошные машины этой компании считались самыми совершенными (даже чересчур совершенными, по мнению некоторых) и служили примером использования новейших достижений в системах безопасности, электронике, комфорте и дизайне. Машины DB продавались в 200 странах мира, a </w:t>
      </w:r>
      <w:proofErr w:type="spellStart"/>
      <w:r w:rsidRPr="00E5254A">
        <w:rPr>
          <w:rFonts w:ascii="Arial" w:eastAsia="Times New Roman" w:hAnsi="Arial" w:cs="Arial"/>
          <w:color w:val="333333"/>
          <w:sz w:val="26"/>
          <w:szCs w:val="26"/>
          <w:lang w:eastAsia="ru-RU"/>
        </w:rPr>
        <w:t>Mercedes</w:t>
      </w:r>
      <w:proofErr w:type="spellEnd"/>
      <w:r w:rsidRPr="00E5254A">
        <w:rPr>
          <w:rFonts w:ascii="Arial" w:eastAsia="Times New Roman" w:hAnsi="Arial" w:cs="Arial"/>
          <w:color w:val="333333"/>
          <w:sz w:val="26"/>
          <w:szCs w:val="26"/>
          <w:lang w:eastAsia="ru-RU"/>
        </w:rPr>
        <w:t xml:space="preserve"> был мощным брэндом мирового уровня.</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lastRenderedPageBreak/>
        <w:t xml:space="preserve">Но начало 1990-х годов принесло </w:t>
      </w:r>
      <w:proofErr w:type="spellStart"/>
      <w:r w:rsidRPr="00E5254A">
        <w:rPr>
          <w:rFonts w:ascii="Arial" w:eastAsia="Times New Roman" w:hAnsi="Arial" w:cs="Arial"/>
          <w:color w:val="333333"/>
          <w:sz w:val="26"/>
          <w:szCs w:val="26"/>
          <w:lang w:eastAsia="ru-RU"/>
        </w:rPr>
        <w:t>Daimler-Benz</w:t>
      </w:r>
      <w:proofErr w:type="spellEnd"/>
      <w:r w:rsidRPr="00E5254A">
        <w:rPr>
          <w:rFonts w:ascii="Arial" w:eastAsia="Times New Roman" w:hAnsi="Arial" w:cs="Arial"/>
          <w:color w:val="333333"/>
          <w:sz w:val="26"/>
          <w:szCs w:val="26"/>
          <w:lang w:eastAsia="ru-RU"/>
        </w:rPr>
        <w:t xml:space="preserve"> ряд неудач. DB начала коренную перестройку, особенно после того, как в начале 1995 года главой компании стал Юрген </w:t>
      </w:r>
      <w:proofErr w:type="spellStart"/>
      <w:r w:rsidRPr="00E5254A">
        <w:rPr>
          <w:rFonts w:ascii="Arial" w:eastAsia="Times New Roman" w:hAnsi="Arial" w:cs="Arial"/>
          <w:color w:val="333333"/>
          <w:sz w:val="26"/>
          <w:szCs w:val="26"/>
          <w:lang w:eastAsia="ru-RU"/>
        </w:rPr>
        <w:t>Шремп</w:t>
      </w:r>
      <w:proofErr w:type="spellEnd"/>
      <w:r w:rsidRPr="00E5254A">
        <w:rPr>
          <w:rFonts w:ascii="Arial" w:eastAsia="Times New Roman" w:hAnsi="Arial" w:cs="Arial"/>
          <w:color w:val="333333"/>
          <w:sz w:val="26"/>
          <w:szCs w:val="26"/>
          <w:lang w:eastAsia="ru-RU"/>
        </w:rPr>
        <w:t>. В ходе операции под образным названием «прекращение кровопотери» компания реструктуризировала, закрыла либо продала все неприбыльные подразделения – радикальный американский подход, какого в Германии никогда прежде не видывали.</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С тех пор как Генри Форд придумал конвейер, автомобильную промышленность формируют крупные изобретения, каждое из которых означает серьезное изменение в отрасли. Например, после Второй мировой войны, во время нефтяных кризисов 1973 и 1979 годов, японские автомобилестроители предложили экономичные модели с хорошим соотношением цены и качества. За 15 лет японские автомобильные компании захватили приблизительно 30% американского рынка и значительную долю европейского (хотя этому проникновению и препятствовали протекционистские меры). Успех японцев позже повторили корейские производители, хотя и не в таких масштабах.</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Следующим поворотным моментом было изобретение «экономичных систем производства» и их распространение по всему миру. Проведенное в 1990 г. исследование показало, что японские производители затрачивают на изготовление одного автомобиля в два раза меньше времени, чем их европейские коллеги, а на управление запасами – в 10 раз меньше. Чтобы выжить, автомобильным компаниям пришлось за несколько лет оптимизировать свое производство. На рисунке 2 представлена цепочка ценности в стандартной автомобильной компании.</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Охватившее весь мир стремление к рационализации привело к появлению избыточных мощностей, превышающих спрос на 20–30%, и снижению уровня цен, что послужило одной из причин консолидации в отрасли. Некоторые эксперты предсказывают, что в результате </w:t>
      </w:r>
      <w:proofErr w:type="spellStart"/>
      <w:r w:rsidRPr="00E5254A">
        <w:rPr>
          <w:rFonts w:ascii="Arial" w:eastAsia="Times New Roman" w:hAnsi="Arial" w:cs="Arial"/>
          <w:color w:val="333333"/>
          <w:sz w:val="26"/>
          <w:szCs w:val="26"/>
          <w:lang w:eastAsia="ru-RU"/>
        </w:rPr>
        <w:t>мегаслияний</w:t>
      </w:r>
      <w:proofErr w:type="spellEnd"/>
      <w:r w:rsidRPr="00E5254A">
        <w:rPr>
          <w:rFonts w:ascii="Arial" w:eastAsia="Times New Roman" w:hAnsi="Arial" w:cs="Arial"/>
          <w:color w:val="333333"/>
          <w:sz w:val="26"/>
          <w:szCs w:val="26"/>
          <w:lang w:eastAsia="ru-RU"/>
        </w:rPr>
        <w:t xml:space="preserve"> останется лишь шесть компаний. Такое развитие событий они называют борьбой за выживание.</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За последние 50 лет население в мире удвоилось; число машин на дорогах увеличилось в десять раз и достигло 500 млн (не считая почти 300 млн грузовиков и мотоциклов). Мировой рынок автомобилей, измеряемый числом регистраций как индивидуального, так и общественного транспорта, растет в среднем на с 1 млн машин в год.</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Три крупных региона (Северная Америка, Западная Европа и Япония), где в 1998 году было продано 75% всех произведенных автомобилей, и сегодня остаются самыми главными рынками. Эти традиционные рынки в промышленных странах были уже насыщены, потому рост ожидался за счет </w:t>
      </w:r>
      <w:r w:rsidRPr="00E5254A">
        <w:rPr>
          <w:rFonts w:ascii="Arial" w:eastAsia="Times New Roman" w:hAnsi="Arial" w:cs="Arial"/>
          <w:color w:val="333333"/>
          <w:sz w:val="26"/>
          <w:szCs w:val="26"/>
          <w:lang w:eastAsia="ru-RU"/>
        </w:rPr>
        <w:lastRenderedPageBreak/>
        <w:t>экспансии в развивающиеся страны Азии и Латинской Америки. Однако экономические трудности привели к тому, что этим прежде перспективным рынкам не хватило покупательной способности. Более того, из-за изменчивости валютного курса, высокой инфляции и давления конкурентов рынки развивающихся стран оказались очень сложными.</w:t>
      </w:r>
    </w:p>
    <w:p w:rsidR="003551BA" w:rsidRDefault="00E5254A">
      <w:r w:rsidRPr="00E5254A">
        <w:rPr>
          <w:noProof/>
          <w:lang w:eastAsia="ru-RU"/>
        </w:rPr>
        <w:drawing>
          <wp:inline distT="0" distB="0" distL="0" distR="0">
            <wp:extent cx="5940425" cy="2219978"/>
            <wp:effectExtent l="0" t="0" r="3175" b="8890"/>
            <wp:docPr id="1" name="Рисунок 1" descr="C:\Users\123\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3\Desktop\2.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40425" cy="2219978"/>
                    </a:xfrm>
                    <a:prstGeom prst="rect">
                      <a:avLst/>
                    </a:prstGeom>
                    <a:noFill/>
                    <a:ln>
                      <a:noFill/>
                    </a:ln>
                  </pic:spPr>
                </pic:pic>
              </a:graphicData>
            </a:graphic>
          </wp:inline>
        </w:drawing>
      </w:r>
    </w:p>
    <w:p w:rsidR="00E5254A" w:rsidRDefault="00E5254A" w:rsidP="00E5254A">
      <w:pPr>
        <w:spacing w:after="0" w:line="240" w:lineRule="auto"/>
        <w:rPr>
          <w:rFonts w:ascii="Times New Roman" w:eastAsia="Times New Roman" w:hAnsi="Times New Roman" w:cs="Times New Roman"/>
          <w:sz w:val="24"/>
          <w:szCs w:val="24"/>
          <w:lang w:eastAsia="ru-RU"/>
        </w:rPr>
      </w:pPr>
      <w:r w:rsidRPr="00E5254A">
        <w:rPr>
          <w:rFonts w:ascii="Times New Roman" w:eastAsia="Times New Roman" w:hAnsi="Times New Roman" w:cs="Times New Roman"/>
          <w:sz w:val="24"/>
          <w:szCs w:val="24"/>
          <w:lang w:eastAsia="ru-RU"/>
        </w:rPr>
        <w:t>Рисунок 2 – Цепочка ценности в стандартной автомобильной компании (в процентах к общей цене для потребителя)</w:t>
      </w:r>
    </w:p>
    <w:p w:rsidR="00E5254A" w:rsidRPr="00E5254A" w:rsidRDefault="00E5254A" w:rsidP="00E5254A">
      <w:pPr>
        <w:spacing w:after="0" w:line="240" w:lineRule="auto"/>
        <w:rPr>
          <w:rFonts w:ascii="Times New Roman" w:eastAsia="Times New Roman" w:hAnsi="Times New Roman" w:cs="Times New Roman"/>
          <w:sz w:val="24"/>
          <w:szCs w:val="24"/>
          <w:lang w:eastAsia="ru-RU"/>
        </w:rPr>
      </w:pP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Хотя конкуренция на западных рынках была очень сильной, там открылось несколько доходных ниш. Самые высокие показатели роста были зарегистрированы в сегменте легких грузовиков. Этот сегмент чрезвычайно успешно развивался в Северной Америке, несколько хуже в Европе и Японии. Более подробно новые сегменты американского автомобильного рынка описаны на рисунке 3.</w:t>
      </w:r>
    </w:p>
    <w:p w:rsidR="00E5254A" w:rsidRDefault="00E5254A">
      <w:r w:rsidRPr="00E5254A">
        <w:rPr>
          <w:noProof/>
          <w:lang w:eastAsia="ru-RU"/>
        </w:rPr>
        <w:lastRenderedPageBreak/>
        <w:drawing>
          <wp:inline distT="0" distB="0" distL="0" distR="0">
            <wp:extent cx="5940425" cy="4830452"/>
            <wp:effectExtent l="0" t="0" r="3175" b="8255"/>
            <wp:docPr id="2" name="Рисунок 2" descr="C:\Users\123\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23\Desktop\3.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0425" cy="4830452"/>
                    </a:xfrm>
                    <a:prstGeom prst="rect">
                      <a:avLst/>
                    </a:prstGeom>
                    <a:noFill/>
                    <a:ln>
                      <a:noFill/>
                    </a:ln>
                  </pic:spPr>
                </pic:pic>
              </a:graphicData>
            </a:graphic>
          </wp:inline>
        </w:drawing>
      </w:r>
    </w:p>
    <w:p w:rsidR="00E5254A" w:rsidRDefault="00E5254A"/>
    <w:p w:rsidR="00E5254A" w:rsidRPr="00E5254A" w:rsidRDefault="00E5254A" w:rsidP="00E5254A">
      <w:pPr>
        <w:spacing w:after="0" w:line="240" w:lineRule="auto"/>
        <w:rPr>
          <w:rFonts w:ascii="Times New Roman" w:eastAsia="Times New Roman" w:hAnsi="Times New Roman" w:cs="Times New Roman"/>
          <w:sz w:val="24"/>
          <w:szCs w:val="24"/>
          <w:lang w:eastAsia="ru-RU"/>
        </w:rPr>
      </w:pPr>
      <w:r w:rsidRPr="00E5254A">
        <w:rPr>
          <w:rFonts w:ascii="Times New Roman" w:eastAsia="Times New Roman" w:hAnsi="Times New Roman" w:cs="Times New Roman"/>
          <w:sz w:val="24"/>
          <w:szCs w:val="24"/>
          <w:lang w:eastAsia="ru-RU"/>
        </w:rPr>
        <w:t>Рисунок 3 – Новые сегменты американского автомобильного рынка</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В сегмент легких грузовиков входит несколько моделей:</w:t>
      </w:r>
    </w:p>
    <w:p w:rsidR="00E5254A" w:rsidRPr="00E5254A" w:rsidRDefault="00E5254A" w:rsidP="00E5254A">
      <w:pPr>
        <w:numPr>
          <w:ilvl w:val="0"/>
          <w:numId w:val="1"/>
        </w:numPr>
        <w:shd w:val="clear" w:color="auto" w:fill="FFFFFF"/>
        <w:spacing w:after="0" w:line="336" w:lineRule="atLeast"/>
        <w:jc w:val="both"/>
        <w:rPr>
          <w:rFonts w:ascii="Arial" w:eastAsia="Times New Roman" w:hAnsi="Arial" w:cs="Arial"/>
          <w:color w:val="333333"/>
          <w:sz w:val="26"/>
          <w:szCs w:val="26"/>
          <w:lang w:eastAsia="ru-RU"/>
        </w:rPr>
      </w:pPr>
      <w:r w:rsidRPr="00E5254A">
        <w:rPr>
          <w:rFonts w:ascii="Arial" w:eastAsia="Times New Roman" w:hAnsi="Arial" w:cs="Arial"/>
          <w:i/>
          <w:iCs/>
          <w:color w:val="333333"/>
          <w:sz w:val="26"/>
          <w:szCs w:val="26"/>
          <w:lang w:eastAsia="ru-RU"/>
        </w:rPr>
        <w:t>Грузовики-пикапы</w:t>
      </w:r>
      <w:r w:rsidRPr="00E5254A">
        <w:rPr>
          <w:rFonts w:ascii="Arial" w:eastAsia="Times New Roman" w:hAnsi="Arial" w:cs="Arial"/>
          <w:color w:val="333333"/>
          <w:sz w:val="26"/>
          <w:szCs w:val="26"/>
          <w:lang w:eastAsia="ru-RU"/>
        </w:rPr>
        <w:t xml:space="preserve"> составляют 19,1% американского рынка, на котором лидирует компания </w:t>
      </w:r>
      <w:proofErr w:type="spellStart"/>
      <w:r w:rsidRPr="00E5254A">
        <w:rPr>
          <w:rFonts w:ascii="Arial" w:eastAsia="Times New Roman" w:hAnsi="Arial" w:cs="Arial"/>
          <w:color w:val="333333"/>
          <w:sz w:val="26"/>
          <w:szCs w:val="26"/>
          <w:lang w:eastAsia="ru-RU"/>
        </w:rPr>
        <w:t>Ford</w:t>
      </w:r>
      <w:proofErr w:type="spellEnd"/>
      <w:r w:rsidRPr="00E5254A">
        <w:rPr>
          <w:rFonts w:ascii="Arial" w:eastAsia="Times New Roman" w:hAnsi="Arial" w:cs="Arial"/>
          <w:color w:val="333333"/>
          <w:sz w:val="26"/>
          <w:szCs w:val="26"/>
          <w:lang w:eastAsia="ru-RU"/>
        </w:rPr>
        <w:t>.</w:t>
      </w:r>
    </w:p>
    <w:p w:rsidR="00E5254A" w:rsidRPr="00E5254A" w:rsidRDefault="00E5254A" w:rsidP="00E5254A">
      <w:pPr>
        <w:numPr>
          <w:ilvl w:val="0"/>
          <w:numId w:val="1"/>
        </w:numPr>
        <w:shd w:val="clear" w:color="auto" w:fill="FFFFFF"/>
        <w:spacing w:after="0" w:line="336" w:lineRule="atLeast"/>
        <w:jc w:val="both"/>
        <w:rPr>
          <w:rFonts w:ascii="Arial" w:eastAsia="Times New Roman" w:hAnsi="Arial" w:cs="Arial"/>
          <w:color w:val="333333"/>
          <w:sz w:val="26"/>
          <w:szCs w:val="26"/>
          <w:lang w:eastAsia="ru-RU"/>
        </w:rPr>
      </w:pPr>
      <w:r w:rsidRPr="00E5254A">
        <w:rPr>
          <w:rFonts w:ascii="Arial" w:eastAsia="Times New Roman" w:hAnsi="Arial" w:cs="Arial"/>
          <w:i/>
          <w:iCs/>
          <w:color w:val="333333"/>
          <w:sz w:val="26"/>
          <w:szCs w:val="26"/>
          <w:lang w:eastAsia="ru-RU"/>
        </w:rPr>
        <w:t>Универсальные автомобили (мини-фургоны)</w:t>
      </w:r>
      <w:r w:rsidRPr="00E5254A">
        <w:rPr>
          <w:rFonts w:ascii="Arial" w:eastAsia="Times New Roman" w:hAnsi="Arial" w:cs="Arial"/>
          <w:color w:val="333333"/>
          <w:sz w:val="26"/>
          <w:szCs w:val="26"/>
          <w:lang w:eastAsia="ru-RU"/>
        </w:rPr>
        <w:t xml:space="preserve"> – изобретение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Благодаря своим качествам (просторный салон, простота управления) очень популярны в американских семьях (в 1998 году доля рынка составляла 10,5%).</w:t>
      </w:r>
    </w:p>
    <w:p w:rsidR="00E5254A" w:rsidRPr="00E5254A" w:rsidRDefault="00E5254A" w:rsidP="00E5254A">
      <w:pPr>
        <w:numPr>
          <w:ilvl w:val="0"/>
          <w:numId w:val="1"/>
        </w:numPr>
        <w:shd w:val="clear" w:color="auto" w:fill="FFFFFF"/>
        <w:spacing w:after="0" w:line="336" w:lineRule="atLeast"/>
        <w:jc w:val="both"/>
        <w:rPr>
          <w:rFonts w:ascii="Arial" w:eastAsia="Times New Roman" w:hAnsi="Arial" w:cs="Arial"/>
          <w:color w:val="333333"/>
          <w:sz w:val="26"/>
          <w:szCs w:val="26"/>
          <w:lang w:eastAsia="ru-RU"/>
        </w:rPr>
      </w:pPr>
      <w:r w:rsidRPr="00E5254A">
        <w:rPr>
          <w:rFonts w:ascii="Arial" w:eastAsia="Times New Roman" w:hAnsi="Arial" w:cs="Arial"/>
          <w:i/>
          <w:iCs/>
          <w:color w:val="333333"/>
          <w:sz w:val="26"/>
          <w:szCs w:val="26"/>
          <w:lang w:eastAsia="ru-RU"/>
        </w:rPr>
        <w:t>Спортивные автомобили (SUV или 4×4)</w:t>
      </w:r>
      <w:r w:rsidRPr="00E5254A">
        <w:rPr>
          <w:rFonts w:ascii="Arial" w:eastAsia="Times New Roman" w:hAnsi="Arial" w:cs="Arial"/>
          <w:color w:val="333333"/>
          <w:sz w:val="26"/>
          <w:szCs w:val="26"/>
          <w:lang w:eastAsia="ru-RU"/>
        </w:rPr>
        <w:t> – самый быстрорастущий сегмент американского автомобильного рынка. Доля рынка достигла в 1998 году рекордной отметки 18% по числу проданных новых автомобилей.</w:t>
      </w:r>
    </w:p>
    <w:p w:rsidR="00E5254A" w:rsidRPr="00E5254A" w:rsidRDefault="00E5254A" w:rsidP="00E5254A">
      <w:pPr>
        <w:numPr>
          <w:ilvl w:val="0"/>
          <w:numId w:val="1"/>
        </w:numPr>
        <w:shd w:val="clear" w:color="auto" w:fill="FFFFFF"/>
        <w:spacing w:after="0" w:line="336" w:lineRule="atLeast"/>
        <w:jc w:val="both"/>
        <w:rPr>
          <w:rFonts w:ascii="Arial" w:eastAsia="Times New Roman" w:hAnsi="Arial" w:cs="Arial"/>
          <w:color w:val="333333"/>
          <w:sz w:val="26"/>
          <w:szCs w:val="26"/>
          <w:lang w:eastAsia="ru-RU"/>
        </w:rPr>
      </w:pPr>
      <w:r w:rsidRPr="00E5254A">
        <w:rPr>
          <w:rFonts w:ascii="Arial" w:eastAsia="Times New Roman" w:hAnsi="Arial" w:cs="Arial"/>
          <w:i/>
          <w:iCs/>
          <w:color w:val="333333"/>
          <w:sz w:val="26"/>
          <w:szCs w:val="26"/>
          <w:lang w:eastAsia="ru-RU"/>
        </w:rPr>
        <w:t>Мини-автомобили</w:t>
      </w:r>
      <w:r w:rsidRPr="00E5254A">
        <w:rPr>
          <w:rFonts w:ascii="Arial" w:eastAsia="Times New Roman" w:hAnsi="Arial" w:cs="Arial"/>
          <w:color w:val="333333"/>
          <w:sz w:val="26"/>
          <w:szCs w:val="26"/>
          <w:lang w:eastAsia="ru-RU"/>
        </w:rPr>
        <w:t> более популярны в Европе.</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За последние 20 лет также значительно возросло количество моделей. В 1981 году на немецком рынке было 268 моделей 60 марок. К 1998 году число марок достигло 67, а количество моделей превысило 550. Многие производители перешли на разработку так называемой платформы, на которой производилось несколько моделей. Каждая платформа состоит из </w:t>
      </w:r>
      <w:r w:rsidRPr="00E5254A">
        <w:rPr>
          <w:rFonts w:ascii="Arial" w:eastAsia="Times New Roman" w:hAnsi="Arial" w:cs="Arial"/>
          <w:color w:val="333333"/>
          <w:sz w:val="26"/>
          <w:szCs w:val="26"/>
          <w:lang w:eastAsia="ru-RU"/>
        </w:rPr>
        <w:lastRenderedPageBreak/>
        <w:t>шасси, различных модулей, рулевого управления, силовой передачи, вместе составляющих примерно 60% затрат на производство.</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proofErr w:type="spellStart"/>
      <w:r w:rsidRPr="00E5254A">
        <w:rPr>
          <w:rFonts w:ascii="Arial" w:eastAsia="Times New Roman" w:hAnsi="Arial" w:cs="Arial"/>
          <w:color w:val="333333"/>
          <w:sz w:val="26"/>
          <w:szCs w:val="26"/>
          <w:lang w:eastAsia="ru-RU"/>
        </w:rPr>
        <w:t>Volkswagen</w:t>
      </w:r>
      <w:proofErr w:type="spellEnd"/>
      <w:r w:rsidRPr="00E5254A">
        <w:rPr>
          <w:rFonts w:ascii="Arial" w:eastAsia="Times New Roman" w:hAnsi="Arial" w:cs="Arial"/>
          <w:color w:val="333333"/>
          <w:sz w:val="26"/>
          <w:szCs w:val="26"/>
          <w:lang w:eastAsia="ru-RU"/>
        </w:rPr>
        <w:t xml:space="preserve"> основала свою концепцию платформ в 1996 году, со временем оптимизировала ее и использует только четыре платформы (для марок </w:t>
      </w:r>
      <w:proofErr w:type="spellStart"/>
      <w:r w:rsidRPr="00E5254A">
        <w:rPr>
          <w:rFonts w:ascii="Arial" w:eastAsia="Times New Roman" w:hAnsi="Arial" w:cs="Arial"/>
          <w:color w:val="333333"/>
          <w:sz w:val="26"/>
          <w:szCs w:val="26"/>
          <w:lang w:eastAsia="ru-RU"/>
        </w:rPr>
        <w:t>Volkswagen</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Seat</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Audi</w:t>
      </w:r>
      <w:proofErr w:type="spellEnd"/>
      <w:r w:rsidRPr="00E5254A">
        <w:rPr>
          <w:rFonts w:ascii="Arial" w:eastAsia="Times New Roman" w:hAnsi="Arial" w:cs="Arial"/>
          <w:color w:val="333333"/>
          <w:sz w:val="26"/>
          <w:szCs w:val="26"/>
          <w:lang w:eastAsia="ru-RU"/>
        </w:rPr>
        <w:t xml:space="preserve"> и </w:t>
      </w:r>
      <w:proofErr w:type="spellStart"/>
      <w:r w:rsidRPr="00E5254A">
        <w:rPr>
          <w:rFonts w:ascii="Arial" w:eastAsia="Times New Roman" w:hAnsi="Arial" w:cs="Arial"/>
          <w:color w:val="333333"/>
          <w:sz w:val="26"/>
          <w:szCs w:val="26"/>
          <w:lang w:eastAsia="ru-RU"/>
        </w:rPr>
        <w:t>Skoda</w:t>
      </w:r>
      <w:proofErr w:type="spellEnd"/>
      <w:r w:rsidRPr="00E5254A">
        <w:rPr>
          <w:rFonts w:ascii="Arial" w:eastAsia="Times New Roman" w:hAnsi="Arial" w:cs="Arial"/>
          <w:color w:val="333333"/>
          <w:sz w:val="26"/>
          <w:szCs w:val="26"/>
          <w:lang w:eastAsia="ru-RU"/>
        </w:rPr>
        <w:t>) при годовой производственной мощности более чем 4,2 млн единиц, объединяя таким образом экономический эффект масштаба с разнообразием моделей (таблица 3).</w:t>
      </w:r>
    </w:p>
    <w:tbl>
      <w:tblPr>
        <w:tblW w:w="0" w:type="auto"/>
        <w:shd w:val="clear" w:color="auto" w:fill="FFFFFF"/>
        <w:tblCellMar>
          <w:left w:w="0" w:type="dxa"/>
          <w:right w:w="0" w:type="dxa"/>
        </w:tblCellMar>
        <w:tblLook w:val="04A0" w:firstRow="1" w:lastRow="0" w:firstColumn="1" w:lastColumn="0" w:noHBand="0" w:noVBand="1"/>
      </w:tblPr>
      <w:tblGrid>
        <w:gridCol w:w="1596"/>
        <w:gridCol w:w="1592"/>
        <w:gridCol w:w="1676"/>
        <w:gridCol w:w="1023"/>
        <w:gridCol w:w="1565"/>
        <w:gridCol w:w="1903"/>
      </w:tblGrid>
      <w:tr w:rsidR="00E5254A" w:rsidRPr="00E5254A" w:rsidTr="00E5254A">
        <w:trPr>
          <w:tblHeader/>
        </w:trPr>
        <w:tc>
          <w:tcPr>
            <w:tcW w:w="0" w:type="auto"/>
            <w:gridSpan w:val="6"/>
            <w:tcBorders>
              <w:top w:val="nil"/>
              <w:left w:val="nil"/>
              <w:bottom w:val="nil"/>
              <w:right w:val="nil"/>
            </w:tcBorders>
            <w:shd w:val="clear" w:color="auto" w:fill="EDEDED"/>
            <w:tcMar>
              <w:top w:w="72" w:type="dxa"/>
              <w:left w:w="72" w:type="dxa"/>
              <w:bottom w:w="72" w:type="dxa"/>
              <w:right w:w="72" w:type="dxa"/>
            </w:tcMar>
            <w:vAlign w:val="center"/>
            <w:hideMark/>
          </w:tcPr>
          <w:p w:rsidR="00E5254A" w:rsidRPr="00E5254A" w:rsidRDefault="00E5254A" w:rsidP="00E5254A">
            <w:pPr>
              <w:spacing w:after="120" w:line="240" w:lineRule="auto"/>
              <w:rPr>
                <w:rFonts w:ascii="Arial" w:eastAsia="Times New Roman" w:hAnsi="Arial" w:cs="Arial"/>
                <w:color w:val="666666"/>
                <w:sz w:val="26"/>
                <w:szCs w:val="26"/>
                <w:lang w:eastAsia="ru-RU"/>
              </w:rPr>
            </w:pPr>
            <w:r w:rsidRPr="00E5254A">
              <w:rPr>
                <w:rFonts w:ascii="Arial" w:eastAsia="Times New Roman" w:hAnsi="Arial" w:cs="Arial"/>
                <w:color w:val="666666"/>
                <w:sz w:val="26"/>
                <w:szCs w:val="26"/>
                <w:lang w:eastAsia="ru-RU"/>
              </w:rPr>
              <w:t xml:space="preserve">Таблица 3 – Платформы </w:t>
            </w:r>
            <w:proofErr w:type="spellStart"/>
            <w:r w:rsidRPr="00E5254A">
              <w:rPr>
                <w:rFonts w:ascii="Arial" w:eastAsia="Times New Roman" w:hAnsi="Arial" w:cs="Arial"/>
                <w:color w:val="666666"/>
                <w:sz w:val="26"/>
                <w:szCs w:val="26"/>
                <w:lang w:eastAsia="ru-RU"/>
              </w:rPr>
              <w:t>Volkswagen</w:t>
            </w:r>
            <w:proofErr w:type="spellEnd"/>
          </w:p>
        </w:tc>
      </w:tr>
      <w:tr w:rsidR="00E5254A" w:rsidRPr="00E5254A" w:rsidTr="00E5254A">
        <w:trPr>
          <w:tblHeader/>
        </w:trPr>
        <w:tc>
          <w:tcPr>
            <w:tcW w:w="0" w:type="auto"/>
            <w:tcBorders>
              <w:top w:val="single" w:sz="6" w:space="0" w:color="CDCDCD"/>
              <w:left w:val="single" w:sz="6" w:space="0" w:color="CDCDCD"/>
              <w:bottom w:val="single" w:sz="6" w:space="0" w:color="CDCDCD"/>
              <w:right w:val="single" w:sz="6" w:space="0" w:color="CDCDCD"/>
            </w:tcBorders>
            <w:shd w:val="clear" w:color="auto" w:fill="EDEDED"/>
            <w:tcMar>
              <w:top w:w="72" w:type="dxa"/>
              <w:left w:w="72" w:type="dxa"/>
              <w:bottom w:w="72" w:type="dxa"/>
              <w:right w:w="72" w:type="dxa"/>
            </w:tcMar>
            <w:vAlign w:val="center"/>
            <w:hideMark/>
          </w:tcPr>
          <w:p w:rsidR="00E5254A" w:rsidRPr="00E5254A" w:rsidRDefault="00E5254A" w:rsidP="00E5254A">
            <w:pPr>
              <w:spacing w:after="0" w:line="216" w:lineRule="atLeast"/>
              <w:jc w:val="center"/>
              <w:rPr>
                <w:rFonts w:ascii="Arial" w:eastAsia="Times New Roman" w:hAnsi="Arial" w:cs="Arial"/>
                <w:b/>
                <w:bCs/>
                <w:color w:val="333333"/>
                <w:sz w:val="25"/>
                <w:szCs w:val="25"/>
                <w:lang w:eastAsia="ru-RU"/>
              </w:rPr>
            </w:pPr>
            <w:r w:rsidRPr="00E5254A">
              <w:rPr>
                <w:rFonts w:ascii="Arial" w:eastAsia="Times New Roman" w:hAnsi="Arial" w:cs="Arial"/>
                <w:b/>
                <w:bCs/>
                <w:color w:val="333333"/>
                <w:sz w:val="25"/>
                <w:szCs w:val="25"/>
                <w:lang w:eastAsia="ru-RU"/>
              </w:rPr>
              <w:t>Платформа</w:t>
            </w:r>
          </w:p>
        </w:tc>
        <w:tc>
          <w:tcPr>
            <w:tcW w:w="0" w:type="auto"/>
            <w:tcBorders>
              <w:top w:val="single" w:sz="6" w:space="0" w:color="CDCDCD"/>
              <w:left w:val="single" w:sz="6" w:space="0" w:color="CDCDCD"/>
              <w:bottom w:val="single" w:sz="6" w:space="0" w:color="CDCDCD"/>
              <w:right w:val="single" w:sz="6" w:space="0" w:color="CDCDCD"/>
            </w:tcBorders>
            <w:shd w:val="clear" w:color="auto" w:fill="EDEDED"/>
            <w:tcMar>
              <w:top w:w="72" w:type="dxa"/>
              <w:left w:w="72" w:type="dxa"/>
              <w:bottom w:w="72" w:type="dxa"/>
              <w:right w:w="72" w:type="dxa"/>
            </w:tcMar>
            <w:vAlign w:val="center"/>
            <w:hideMark/>
          </w:tcPr>
          <w:p w:rsidR="00E5254A" w:rsidRPr="00E5254A" w:rsidRDefault="00E5254A" w:rsidP="00E5254A">
            <w:pPr>
              <w:spacing w:after="0" w:line="216" w:lineRule="atLeast"/>
              <w:jc w:val="center"/>
              <w:rPr>
                <w:rFonts w:ascii="Arial" w:eastAsia="Times New Roman" w:hAnsi="Arial" w:cs="Arial"/>
                <w:b/>
                <w:bCs/>
                <w:color w:val="333333"/>
                <w:sz w:val="25"/>
                <w:szCs w:val="25"/>
                <w:lang w:eastAsia="ru-RU"/>
              </w:rPr>
            </w:pPr>
            <w:proofErr w:type="spellStart"/>
            <w:r w:rsidRPr="00E5254A">
              <w:rPr>
                <w:rFonts w:ascii="Arial" w:eastAsia="Times New Roman" w:hAnsi="Arial" w:cs="Arial"/>
                <w:b/>
                <w:bCs/>
                <w:color w:val="333333"/>
                <w:sz w:val="25"/>
                <w:szCs w:val="25"/>
                <w:lang w:eastAsia="ru-RU"/>
              </w:rPr>
              <w:t>Volkswagen</w:t>
            </w:r>
            <w:proofErr w:type="spellEnd"/>
          </w:p>
        </w:tc>
        <w:tc>
          <w:tcPr>
            <w:tcW w:w="0" w:type="auto"/>
            <w:tcBorders>
              <w:top w:val="single" w:sz="6" w:space="0" w:color="CDCDCD"/>
              <w:left w:val="single" w:sz="6" w:space="0" w:color="CDCDCD"/>
              <w:bottom w:val="single" w:sz="6" w:space="0" w:color="CDCDCD"/>
              <w:right w:val="single" w:sz="6" w:space="0" w:color="CDCDCD"/>
            </w:tcBorders>
            <w:shd w:val="clear" w:color="auto" w:fill="EDEDED"/>
            <w:tcMar>
              <w:top w:w="72" w:type="dxa"/>
              <w:left w:w="72" w:type="dxa"/>
              <w:bottom w:w="72" w:type="dxa"/>
              <w:right w:w="72" w:type="dxa"/>
            </w:tcMar>
            <w:vAlign w:val="center"/>
            <w:hideMark/>
          </w:tcPr>
          <w:p w:rsidR="00E5254A" w:rsidRPr="00E5254A" w:rsidRDefault="00E5254A" w:rsidP="00E5254A">
            <w:pPr>
              <w:spacing w:after="0" w:line="216" w:lineRule="atLeast"/>
              <w:jc w:val="center"/>
              <w:rPr>
                <w:rFonts w:ascii="Arial" w:eastAsia="Times New Roman" w:hAnsi="Arial" w:cs="Arial"/>
                <w:b/>
                <w:bCs/>
                <w:color w:val="333333"/>
                <w:sz w:val="25"/>
                <w:szCs w:val="25"/>
                <w:lang w:eastAsia="ru-RU"/>
              </w:rPr>
            </w:pPr>
            <w:proofErr w:type="spellStart"/>
            <w:r w:rsidRPr="00E5254A">
              <w:rPr>
                <w:rFonts w:ascii="Arial" w:eastAsia="Times New Roman" w:hAnsi="Arial" w:cs="Arial"/>
                <w:b/>
                <w:bCs/>
                <w:color w:val="333333"/>
                <w:sz w:val="25"/>
                <w:szCs w:val="25"/>
                <w:lang w:eastAsia="ru-RU"/>
              </w:rPr>
              <w:t>Seat</w:t>
            </w:r>
            <w:proofErr w:type="spellEnd"/>
          </w:p>
        </w:tc>
        <w:tc>
          <w:tcPr>
            <w:tcW w:w="0" w:type="auto"/>
            <w:tcBorders>
              <w:top w:val="single" w:sz="6" w:space="0" w:color="CDCDCD"/>
              <w:left w:val="single" w:sz="6" w:space="0" w:color="CDCDCD"/>
              <w:bottom w:val="single" w:sz="6" w:space="0" w:color="CDCDCD"/>
              <w:right w:val="single" w:sz="6" w:space="0" w:color="CDCDCD"/>
            </w:tcBorders>
            <w:shd w:val="clear" w:color="auto" w:fill="EDEDED"/>
            <w:tcMar>
              <w:top w:w="72" w:type="dxa"/>
              <w:left w:w="72" w:type="dxa"/>
              <w:bottom w:w="72" w:type="dxa"/>
              <w:right w:w="72" w:type="dxa"/>
            </w:tcMar>
            <w:vAlign w:val="center"/>
            <w:hideMark/>
          </w:tcPr>
          <w:p w:rsidR="00E5254A" w:rsidRPr="00E5254A" w:rsidRDefault="00E5254A" w:rsidP="00E5254A">
            <w:pPr>
              <w:spacing w:after="0" w:line="216" w:lineRule="atLeast"/>
              <w:jc w:val="center"/>
              <w:rPr>
                <w:rFonts w:ascii="Arial" w:eastAsia="Times New Roman" w:hAnsi="Arial" w:cs="Arial"/>
                <w:b/>
                <w:bCs/>
                <w:color w:val="333333"/>
                <w:sz w:val="25"/>
                <w:szCs w:val="25"/>
                <w:lang w:eastAsia="ru-RU"/>
              </w:rPr>
            </w:pPr>
            <w:proofErr w:type="spellStart"/>
            <w:r w:rsidRPr="00E5254A">
              <w:rPr>
                <w:rFonts w:ascii="Arial" w:eastAsia="Times New Roman" w:hAnsi="Arial" w:cs="Arial"/>
                <w:b/>
                <w:bCs/>
                <w:color w:val="333333"/>
                <w:sz w:val="25"/>
                <w:szCs w:val="25"/>
                <w:lang w:eastAsia="ru-RU"/>
              </w:rPr>
              <w:t>Audi</w:t>
            </w:r>
            <w:proofErr w:type="spellEnd"/>
          </w:p>
        </w:tc>
        <w:tc>
          <w:tcPr>
            <w:tcW w:w="0" w:type="auto"/>
            <w:tcBorders>
              <w:top w:val="single" w:sz="6" w:space="0" w:color="CDCDCD"/>
              <w:left w:val="single" w:sz="6" w:space="0" w:color="CDCDCD"/>
              <w:bottom w:val="single" w:sz="6" w:space="0" w:color="CDCDCD"/>
              <w:right w:val="single" w:sz="6" w:space="0" w:color="CDCDCD"/>
            </w:tcBorders>
            <w:shd w:val="clear" w:color="auto" w:fill="EDEDED"/>
            <w:tcMar>
              <w:top w:w="72" w:type="dxa"/>
              <w:left w:w="72" w:type="dxa"/>
              <w:bottom w:w="72" w:type="dxa"/>
              <w:right w:w="72" w:type="dxa"/>
            </w:tcMar>
            <w:vAlign w:val="center"/>
            <w:hideMark/>
          </w:tcPr>
          <w:p w:rsidR="00E5254A" w:rsidRPr="00E5254A" w:rsidRDefault="00E5254A" w:rsidP="00E5254A">
            <w:pPr>
              <w:spacing w:after="0" w:line="216" w:lineRule="atLeast"/>
              <w:jc w:val="center"/>
              <w:rPr>
                <w:rFonts w:ascii="Arial" w:eastAsia="Times New Roman" w:hAnsi="Arial" w:cs="Arial"/>
                <w:b/>
                <w:bCs/>
                <w:color w:val="333333"/>
                <w:sz w:val="25"/>
                <w:szCs w:val="25"/>
                <w:lang w:eastAsia="ru-RU"/>
              </w:rPr>
            </w:pPr>
            <w:proofErr w:type="spellStart"/>
            <w:r w:rsidRPr="00E5254A">
              <w:rPr>
                <w:rFonts w:ascii="Arial" w:eastAsia="Times New Roman" w:hAnsi="Arial" w:cs="Arial"/>
                <w:b/>
                <w:bCs/>
                <w:color w:val="333333"/>
                <w:sz w:val="25"/>
                <w:szCs w:val="25"/>
                <w:lang w:eastAsia="ru-RU"/>
              </w:rPr>
              <w:t>Skoda</w:t>
            </w:r>
            <w:proofErr w:type="spellEnd"/>
          </w:p>
        </w:tc>
        <w:tc>
          <w:tcPr>
            <w:tcW w:w="0" w:type="auto"/>
            <w:tcBorders>
              <w:top w:val="single" w:sz="6" w:space="0" w:color="CDCDCD"/>
              <w:left w:val="single" w:sz="6" w:space="0" w:color="CDCDCD"/>
              <w:bottom w:val="single" w:sz="6" w:space="0" w:color="CDCDCD"/>
              <w:right w:val="single" w:sz="6" w:space="0" w:color="CDCDCD"/>
            </w:tcBorders>
            <w:shd w:val="clear" w:color="auto" w:fill="EDEDED"/>
            <w:tcMar>
              <w:top w:w="72" w:type="dxa"/>
              <w:left w:w="72" w:type="dxa"/>
              <w:bottom w:w="72" w:type="dxa"/>
              <w:right w:w="72" w:type="dxa"/>
            </w:tcMar>
            <w:vAlign w:val="center"/>
            <w:hideMark/>
          </w:tcPr>
          <w:p w:rsidR="00E5254A" w:rsidRPr="00E5254A" w:rsidRDefault="00E5254A" w:rsidP="00E5254A">
            <w:pPr>
              <w:spacing w:after="0" w:line="216" w:lineRule="atLeast"/>
              <w:jc w:val="center"/>
              <w:rPr>
                <w:rFonts w:ascii="Arial" w:eastAsia="Times New Roman" w:hAnsi="Arial" w:cs="Arial"/>
                <w:b/>
                <w:bCs/>
                <w:color w:val="333333"/>
                <w:sz w:val="25"/>
                <w:szCs w:val="25"/>
                <w:lang w:eastAsia="ru-RU"/>
              </w:rPr>
            </w:pPr>
            <w:r w:rsidRPr="00E5254A">
              <w:rPr>
                <w:rFonts w:ascii="Arial" w:eastAsia="Times New Roman" w:hAnsi="Arial" w:cs="Arial"/>
                <w:b/>
                <w:bCs/>
                <w:color w:val="333333"/>
                <w:sz w:val="25"/>
                <w:szCs w:val="25"/>
                <w:lang w:eastAsia="ru-RU"/>
              </w:rPr>
              <w:t>Объем производства</w:t>
            </w:r>
          </w:p>
        </w:tc>
      </w:tr>
      <w:tr w:rsidR="00E5254A" w:rsidRPr="00E5254A" w:rsidTr="00E5254A">
        <w:tc>
          <w:tcPr>
            <w:tcW w:w="0" w:type="auto"/>
            <w:gridSpan w:val="6"/>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lang w:eastAsia="ru-RU"/>
              </w:rPr>
            </w:pPr>
            <w:r w:rsidRPr="00E5254A">
              <w:rPr>
                <w:rFonts w:ascii="Arial" w:eastAsia="Times New Roman" w:hAnsi="Arial" w:cs="Arial"/>
                <w:color w:val="333333"/>
                <w:lang w:eastAsia="ru-RU"/>
              </w:rPr>
              <w:t>* Число в скобках обозначает розничную цену каждой модели в Швейцарии (цены представлены в швейцарских франках с учетом налога на добавленную стоимость). Валютный курс: $1 = 1,5 швейцарских франка.</w:t>
            </w:r>
          </w:p>
        </w:tc>
      </w:tr>
      <w:tr w:rsidR="00E5254A" w:rsidRPr="00E5254A" w:rsidTr="00E5254A">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«Компакт»</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proofErr w:type="spellStart"/>
            <w:r w:rsidRPr="00E5254A">
              <w:rPr>
                <w:rFonts w:ascii="Arial" w:eastAsia="Times New Roman" w:hAnsi="Arial" w:cs="Arial"/>
                <w:color w:val="333333"/>
                <w:sz w:val="25"/>
                <w:szCs w:val="25"/>
                <w:lang w:eastAsia="ru-RU"/>
              </w:rPr>
              <w:t>Polo</w:t>
            </w:r>
            <w:proofErr w:type="spellEnd"/>
            <w:r w:rsidRPr="00E5254A">
              <w:rPr>
                <w:rFonts w:ascii="Arial" w:eastAsia="Times New Roman" w:hAnsi="Arial" w:cs="Arial"/>
                <w:color w:val="333333"/>
                <w:sz w:val="25"/>
                <w:szCs w:val="25"/>
                <w:lang w:eastAsia="ru-RU"/>
              </w:rPr>
              <w:t> (16–26)*</w:t>
            </w:r>
            <w:r w:rsidRPr="00E5254A">
              <w:rPr>
                <w:rFonts w:ascii="Arial" w:eastAsia="Times New Roman" w:hAnsi="Arial" w:cs="Arial"/>
                <w:color w:val="333333"/>
                <w:sz w:val="25"/>
                <w:szCs w:val="25"/>
                <w:lang w:eastAsia="ru-RU"/>
              </w:rPr>
              <w:br/>
            </w:r>
            <w:proofErr w:type="spellStart"/>
            <w:r w:rsidRPr="00E5254A">
              <w:rPr>
                <w:rFonts w:ascii="Arial" w:eastAsia="Times New Roman" w:hAnsi="Arial" w:cs="Arial"/>
                <w:color w:val="333333"/>
                <w:sz w:val="25"/>
                <w:szCs w:val="25"/>
                <w:lang w:eastAsia="ru-RU"/>
              </w:rPr>
              <w:t>Lupo</w:t>
            </w:r>
            <w:proofErr w:type="spellEnd"/>
            <w:r w:rsidRPr="00E5254A">
              <w:rPr>
                <w:rFonts w:ascii="Arial" w:eastAsia="Times New Roman" w:hAnsi="Arial" w:cs="Arial"/>
                <w:color w:val="333333"/>
                <w:sz w:val="25"/>
                <w:szCs w:val="25"/>
                <w:lang w:eastAsia="ru-RU"/>
              </w:rPr>
              <w:t> (15–20)</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proofErr w:type="spellStart"/>
            <w:r w:rsidRPr="00E5254A">
              <w:rPr>
                <w:rFonts w:ascii="Arial" w:eastAsia="Times New Roman" w:hAnsi="Arial" w:cs="Arial"/>
                <w:color w:val="333333"/>
                <w:sz w:val="25"/>
                <w:szCs w:val="25"/>
                <w:lang w:eastAsia="ru-RU"/>
              </w:rPr>
              <w:t>Arosa</w:t>
            </w:r>
            <w:proofErr w:type="spellEnd"/>
            <w:r w:rsidRPr="00E5254A">
              <w:rPr>
                <w:rFonts w:ascii="Arial" w:eastAsia="Times New Roman" w:hAnsi="Arial" w:cs="Arial"/>
                <w:color w:val="333333"/>
                <w:sz w:val="25"/>
                <w:szCs w:val="25"/>
                <w:lang w:eastAsia="ru-RU"/>
              </w:rPr>
              <w:t> (14–19)</w:t>
            </w:r>
            <w:r w:rsidRPr="00E5254A">
              <w:rPr>
                <w:rFonts w:ascii="Arial" w:eastAsia="Times New Roman" w:hAnsi="Arial" w:cs="Arial"/>
                <w:color w:val="333333"/>
                <w:sz w:val="25"/>
                <w:szCs w:val="25"/>
                <w:lang w:eastAsia="ru-RU"/>
              </w:rPr>
              <w:br/>
            </w:r>
            <w:proofErr w:type="spellStart"/>
            <w:r w:rsidRPr="00E5254A">
              <w:rPr>
                <w:rFonts w:ascii="Arial" w:eastAsia="Times New Roman" w:hAnsi="Arial" w:cs="Arial"/>
                <w:color w:val="333333"/>
                <w:sz w:val="25"/>
                <w:szCs w:val="25"/>
                <w:lang w:eastAsia="ru-RU"/>
              </w:rPr>
              <w:t>Cordoba</w:t>
            </w:r>
            <w:proofErr w:type="spellEnd"/>
            <w:r w:rsidRPr="00E5254A">
              <w:rPr>
                <w:rFonts w:ascii="Arial" w:eastAsia="Times New Roman" w:hAnsi="Arial" w:cs="Arial"/>
                <w:color w:val="333333"/>
                <w:sz w:val="25"/>
                <w:szCs w:val="25"/>
                <w:lang w:eastAsia="ru-RU"/>
              </w:rPr>
              <w:t> (19–28)</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proofErr w:type="spellStart"/>
            <w:r w:rsidRPr="00E5254A">
              <w:rPr>
                <w:rFonts w:ascii="Arial" w:eastAsia="Times New Roman" w:hAnsi="Arial" w:cs="Arial"/>
                <w:color w:val="333333"/>
                <w:sz w:val="25"/>
                <w:szCs w:val="25"/>
                <w:lang w:eastAsia="ru-RU"/>
              </w:rPr>
              <w:t>Felicia</w:t>
            </w:r>
            <w:proofErr w:type="spellEnd"/>
            <w:r w:rsidRPr="00E5254A">
              <w:rPr>
                <w:rFonts w:ascii="Arial" w:eastAsia="Times New Roman" w:hAnsi="Arial" w:cs="Arial"/>
                <w:color w:val="333333"/>
                <w:sz w:val="25"/>
                <w:szCs w:val="25"/>
                <w:lang w:eastAsia="ru-RU"/>
              </w:rPr>
              <w:t xml:space="preserve"> (15–21)</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Свыше 1 млн</w:t>
            </w:r>
          </w:p>
        </w:tc>
      </w:tr>
      <w:tr w:rsidR="00E5254A" w:rsidRPr="00E5254A" w:rsidTr="00E5254A">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«Гольф»</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proofErr w:type="spellStart"/>
            <w:r w:rsidRPr="00E5254A">
              <w:rPr>
                <w:rFonts w:ascii="Arial" w:eastAsia="Times New Roman" w:hAnsi="Arial" w:cs="Arial"/>
                <w:color w:val="333333"/>
                <w:sz w:val="25"/>
                <w:szCs w:val="25"/>
                <w:lang w:eastAsia="ru-RU"/>
              </w:rPr>
              <w:t>Golf</w:t>
            </w:r>
            <w:proofErr w:type="spellEnd"/>
            <w:r w:rsidRPr="00E5254A">
              <w:rPr>
                <w:rFonts w:ascii="Arial" w:eastAsia="Times New Roman" w:hAnsi="Arial" w:cs="Arial"/>
                <w:color w:val="333333"/>
                <w:sz w:val="25"/>
                <w:szCs w:val="25"/>
                <w:lang w:eastAsia="ru-RU"/>
              </w:rPr>
              <w:t> (22–36)</w:t>
            </w:r>
            <w:r w:rsidRPr="00E5254A">
              <w:rPr>
                <w:rFonts w:ascii="Arial" w:eastAsia="Times New Roman" w:hAnsi="Arial" w:cs="Arial"/>
                <w:color w:val="333333"/>
                <w:sz w:val="25"/>
                <w:szCs w:val="25"/>
                <w:lang w:eastAsia="ru-RU"/>
              </w:rPr>
              <w:br/>
            </w:r>
            <w:proofErr w:type="spellStart"/>
            <w:r w:rsidRPr="00E5254A">
              <w:rPr>
                <w:rFonts w:ascii="Arial" w:eastAsia="Times New Roman" w:hAnsi="Arial" w:cs="Arial"/>
                <w:color w:val="333333"/>
                <w:sz w:val="25"/>
                <w:szCs w:val="25"/>
                <w:lang w:eastAsia="ru-RU"/>
              </w:rPr>
              <w:t>Jetta</w:t>
            </w:r>
            <w:proofErr w:type="spellEnd"/>
            <w:r w:rsidRPr="00E5254A">
              <w:rPr>
                <w:rFonts w:ascii="Arial" w:eastAsia="Times New Roman" w:hAnsi="Arial" w:cs="Arial"/>
                <w:color w:val="333333"/>
                <w:sz w:val="25"/>
                <w:szCs w:val="25"/>
                <w:lang w:eastAsia="ru-RU"/>
              </w:rPr>
              <w:t> (26–38)</w:t>
            </w:r>
            <w:r w:rsidRPr="00E5254A">
              <w:rPr>
                <w:rFonts w:ascii="Arial" w:eastAsia="Times New Roman" w:hAnsi="Arial" w:cs="Arial"/>
                <w:color w:val="333333"/>
                <w:sz w:val="25"/>
                <w:szCs w:val="25"/>
                <w:lang w:eastAsia="ru-RU"/>
              </w:rPr>
              <w:br/>
            </w:r>
            <w:proofErr w:type="spellStart"/>
            <w:r w:rsidRPr="00E5254A">
              <w:rPr>
                <w:rFonts w:ascii="Arial" w:eastAsia="Times New Roman" w:hAnsi="Arial" w:cs="Arial"/>
                <w:color w:val="333333"/>
                <w:sz w:val="25"/>
                <w:szCs w:val="25"/>
                <w:lang w:eastAsia="ru-RU"/>
              </w:rPr>
              <w:t>Beetle</w:t>
            </w:r>
            <w:proofErr w:type="spellEnd"/>
            <w:r w:rsidRPr="00E5254A">
              <w:rPr>
                <w:rFonts w:ascii="Arial" w:eastAsia="Times New Roman" w:hAnsi="Arial" w:cs="Arial"/>
                <w:color w:val="333333"/>
                <w:sz w:val="25"/>
                <w:szCs w:val="25"/>
                <w:lang w:eastAsia="ru-RU"/>
              </w:rPr>
              <w:t> (30)</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proofErr w:type="spellStart"/>
            <w:r w:rsidRPr="00E5254A">
              <w:rPr>
                <w:rFonts w:ascii="Arial" w:eastAsia="Times New Roman" w:hAnsi="Arial" w:cs="Arial"/>
                <w:color w:val="333333"/>
                <w:sz w:val="25"/>
                <w:szCs w:val="25"/>
                <w:lang w:eastAsia="ru-RU"/>
              </w:rPr>
              <w:t>Toledo</w:t>
            </w:r>
            <w:proofErr w:type="spellEnd"/>
            <w:r w:rsidRPr="00E5254A">
              <w:rPr>
                <w:rFonts w:ascii="Arial" w:eastAsia="Times New Roman" w:hAnsi="Arial" w:cs="Arial"/>
                <w:color w:val="333333"/>
                <w:sz w:val="25"/>
                <w:szCs w:val="25"/>
                <w:lang w:eastAsia="ru-RU"/>
              </w:rPr>
              <w:t> (24–36)</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A3 (28–38)</w:t>
            </w:r>
            <w:r w:rsidRPr="00E5254A">
              <w:rPr>
                <w:rFonts w:ascii="Arial" w:eastAsia="Times New Roman" w:hAnsi="Arial" w:cs="Arial"/>
                <w:color w:val="333333"/>
                <w:sz w:val="25"/>
                <w:szCs w:val="25"/>
                <w:lang w:eastAsia="ru-RU"/>
              </w:rPr>
              <w:br/>
              <w:t>TT (46–54)</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proofErr w:type="spellStart"/>
            <w:r w:rsidRPr="00E5254A">
              <w:rPr>
                <w:rFonts w:ascii="Arial" w:eastAsia="Times New Roman" w:hAnsi="Arial" w:cs="Arial"/>
                <w:color w:val="333333"/>
                <w:sz w:val="25"/>
                <w:szCs w:val="25"/>
                <w:lang w:eastAsia="ru-RU"/>
              </w:rPr>
              <w:t>Octavia</w:t>
            </w:r>
            <w:proofErr w:type="spellEnd"/>
            <w:r w:rsidRPr="00E5254A">
              <w:rPr>
                <w:rFonts w:ascii="Arial" w:eastAsia="Times New Roman" w:hAnsi="Arial" w:cs="Arial"/>
                <w:color w:val="333333"/>
                <w:sz w:val="25"/>
                <w:szCs w:val="25"/>
                <w:lang w:eastAsia="ru-RU"/>
              </w:rPr>
              <w:t> (21–41)</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Свыше 2 млн</w:t>
            </w:r>
          </w:p>
        </w:tc>
      </w:tr>
      <w:tr w:rsidR="00E5254A" w:rsidRPr="00E5254A" w:rsidTr="00E5254A">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«Средний класс»</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proofErr w:type="spellStart"/>
            <w:r w:rsidRPr="00E5254A">
              <w:rPr>
                <w:rFonts w:ascii="Arial" w:eastAsia="Times New Roman" w:hAnsi="Arial" w:cs="Arial"/>
                <w:color w:val="333333"/>
                <w:sz w:val="25"/>
                <w:szCs w:val="25"/>
                <w:lang w:eastAsia="ru-RU"/>
              </w:rPr>
              <w:t>Passat</w:t>
            </w:r>
            <w:proofErr w:type="spellEnd"/>
            <w:r w:rsidRPr="00E5254A">
              <w:rPr>
                <w:rFonts w:ascii="Arial" w:eastAsia="Times New Roman" w:hAnsi="Arial" w:cs="Arial"/>
                <w:color w:val="333333"/>
                <w:sz w:val="25"/>
                <w:szCs w:val="25"/>
                <w:lang w:eastAsia="ru-RU"/>
              </w:rPr>
              <w:t> (31–47)</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A4 (37–72)</w:t>
            </w:r>
            <w:r w:rsidRPr="00E5254A">
              <w:rPr>
                <w:rFonts w:ascii="Arial" w:eastAsia="Times New Roman" w:hAnsi="Arial" w:cs="Arial"/>
                <w:color w:val="333333"/>
                <w:sz w:val="25"/>
                <w:szCs w:val="25"/>
                <w:lang w:eastAsia="ru-RU"/>
              </w:rPr>
              <w:br/>
              <w:t>A6 (43–67)</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Свыше 1,2 млн</w:t>
            </w:r>
          </w:p>
        </w:tc>
      </w:tr>
      <w:tr w:rsidR="00E5254A" w:rsidRPr="00E5254A" w:rsidTr="00E5254A">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«Люкс»</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Times New Roman" w:eastAsia="Times New Roman" w:hAnsi="Times New Roman" w:cs="Times New Roman"/>
                <w:sz w:val="20"/>
                <w:szCs w:val="20"/>
                <w:lang w:eastAsia="ru-RU"/>
              </w:rPr>
            </w:pP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A8 (78–125)</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Свыше 15 тыс.</w:t>
            </w:r>
          </w:p>
        </w:tc>
      </w:tr>
    </w:tbl>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Но одного снижения производственных издержек было недостаточно для удовлетворения потребителей, которые все чаще требовали новых функций при прежней цене. Такие функции, как окна с сервоприводом или кондиционер, уже включаются в базовый пакет или предлагаются по более низким ценам.</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Уже в 1980-х годах американская «Большая Тройка» начала борьбу с избыточными мощностями, закрыв в общей сложности 30 заводов в США и Канаде. По прогнозам американских исследователей рынка, коэффициент использования производственных мощностей в Северной Америке останется чуть выше 80%, а в Западной Европе – около 70%. Серьезную проблему избыток мощностей представлял для Азии, так как в конце 1980-х годов японские компании расширялись очень активно. В результате </w:t>
      </w:r>
      <w:proofErr w:type="spellStart"/>
      <w:r w:rsidRPr="00E5254A">
        <w:rPr>
          <w:rFonts w:ascii="Arial" w:eastAsia="Times New Roman" w:hAnsi="Arial" w:cs="Arial"/>
          <w:color w:val="333333"/>
          <w:sz w:val="26"/>
          <w:szCs w:val="26"/>
          <w:lang w:eastAsia="ru-RU"/>
        </w:rPr>
        <w:t>Mazda</w:t>
      </w:r>
      <w:proofErr w:type="spellEnd"/>
      <w:r w:rsidRPr="00E5254A">
        <w:rPr>
          <w:rFonts w:ascii="Arial" w:eastAsia="Times New Roman" w:hAnsi="Arial" w:cs="Arial"/>
          <w:color w:val="333333"/>
          <w:sz w:val="26"/>
          <w:szCs w:val="26"/>
          <w:lang w:eastAsia="ru-RU"/>
        </w:rPr>
        <w:t xml:space="preserve">, </w:t>
      </w:r>
      <w:r w:rsidRPr="00E5254A">
        <w:rPr>
          <w:rFonts w:ascii="Arial" w:eastAsia="Times New Roman" w:hAnsi="Arial" w:cs="Arial"/>
          <w:color w:val="333333"/>
          <w:sz w:val="26"/>
          <w:szCs w:val="26"/>
          <w:lang w:eastAsia="ru-RU"/>
        </w:rPr>
        <w:lastRenderedPageBreak/>
        <w:t>например, в 1990-х годах работала большей частью с коэффициентом загрузки в 60%.</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Количество автомобильных компаний стало сокращаться. Из 42 независимых автомобильных производителей, существовавших в 1960 году, в 1999 году осталось только 17.</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На долю комплектующих приходится в среднем 45% цепочки ценности. Но вместо того, чтобы поставлять партии заказанных частей, поставщикам все чаще приходится изготавливать достаточно сложные модули – от готовой подвески до полностью укомплектованного сиденья водителя. Поставщики должны конструировать, разрабатывать и изготовлять модули в соответствии с жесткими стандартами качества. Кроме того, им приходится управлять сложными комплексами сборочных узлов. Поэтому производители автомобилей заключают с поставщиками – обычно с одним поставщиком – долгосрочные контракты о сотрудничестве. На некоторых современных автозаводах поставщики создают до 80% стоимости, оставляя производителям роль «системных интеграторов» и маркетинговые функции.</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Крупные поставщики с достаточным капиталом имеют больше возможностей предлагать свою продукцию в глобальном масштабе. Необходимость снижения цен и глобального присутствия заставила многих поставщиков объединиться или уйти из отрасли. В начале 1998 года даже компания ITT, которая в 1995 году была одним </w:t>
      </w:r>
      <w:proofErr w:type="gramStart"/>
      <w:r w:rsidRPr="00E5254A">
        <w:rPr>
          <w:rFonts w:ascii="Arial" w:eastAsia="Times New Roman" w:hAnsi="Arial" w:cs="Arial"/>
          <w:color w:val="333333"/>
          <w:sz w:val="26"/>
          <w:szCs w:val="26"/>
          <w:lang w:eastAsia="ru-RU"/>
        </w:rPr>
        <w:t>из крупнейших поставщиков</w:t>
      </w:r>
      <w:proofErr w:type="gramEnd"/>
      <w:r w:rsidRPr="00E5254A">
        <w:rPr>
          <w:rFonts w:ascii="Arial" w:eastAsia="Times New Roman" w:hAnsi="Arial" w:cs="Arial"/>
          <w:color w:val="333333"/>
          <w:sz w:val="26"/>
          <w:szCs w:val="26"/>
          <w:lang w:eastAsia="ru-RU"/>
        </w:rPr>
        <w:t xml:space="preserve"> комплектующих в США, решила навсегда уйти из автомобильной промышленности. В целом, влияние распространения экономичного производства и мощной концентрации изменило автомобильную отрасль – в частности, осталось по два поставщика систем подачи топлива (</w:t>
      </w:r>
      <w:proofErr w:type="spellStart"/>
      <w:r w:rsidRPr="00E5254A">
        <w:rPr>
          <w:rFonts w:ascii="Arial" w:eastAsia="Times New Roman" w:hAnsi="Arial" w:cs="Arial"/>
          <w:color w:val="333333"/>
          <w:sz w:val="26"/>
          <w:szCs w:val="26"/>
          <w:lang w:eastAsia="ru-RU"/>
        </w:rPr>
        <w:t>Lucas</w:t>
      </w:r>
      <w:proofErr w:type="spellEnd"/>
      <w:r w:rsidRPr="00E5254A">
        <w:rPr>
          <w:rFonts w:ascii="Arial" w:eastAsia="Times New Roman" w:hAnsi="Arial" w:cs="Arial"/>
          <w:color w:val="333333"/>
          <w:sz w:val="26"/>
          <w:szCs w:val="26"/>
          <w:lang w:eastAsia="ru-RU"/>
        </w:rPr>
        <w:t xml:space="preserve"> к </w:t>
      </w:r>
      <w:proofErr w:type="spellStart"/>
      <w:r w:rsidRPr="00E5254A">
        <w:rPr>
          <w:rFonts w:ascii="Arial" w:eastAsia="Times New Roman" w:hAnsi="Arial" w:cs="Arial"/>
          <w:color w:val="333333"/>
          <w:sz w:val="26"/>
          <w:szCs w:val="26"/>
          <w:lang w:eastAsia="ru-RU"/>
        </w:rPr>
        <w:t>Robert</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Bosch</w:t>
      </w:r>
      <w:proofErr w:type="spellEnd"/>
      <w:r w:rsidRPr="00E5254A">
        <w:rPr>
          <w:rFonts w:ascii="Arial" w:eastAsia="Times New Roman" w:hAnsi="Arial" w:cs="Arial"/>
          <w:color w:val="333333"/>
          <w:sz w:val="26"/>
          <w:szCs w:val="26"/>
          <w:lang w:eastAsia="ru-RU"/>
        </w:rPr>
        <w:t>) и стандартных кузовов (</w:t>
      </w:r>
      <w:proofErr w:type="spellStart"/>
      <w:r w:rsidRPr="00E5254A">
        <w:rPr>
          <w:rFonts w:ascii="Arial" w:eastAsia="Times New Roman" w:hAnsi="Arial" w:cs="Arial"/>
          <w:color w:val="333333"/>
          <w:sz w:val="26"/>
          <w:szCs w:val="26"/>
          <w:lang w:eastAsia="ru-RU"/>
        </w:rPr>
        <w:t>Rockwell</w:t>
      </w:r>
      <w:proofErr w:type="spellEnd"/>
      <w:r w:rsidRPr="00E5254A">
        <w:rPr>
          <w:rFonts w:ascii="Arial" w:eastAsia="Times New Roman" w:hAnsi="Arial" w:cs="Arial"/>
          <w:color w:val="333333"/>
          <w:sz w:val="26"/>
          <w:szCs w:val="26"/>
          <w:lang w:eastAsia="ru-RU"/>
        </w:rPr>
        <w:t xml:space="preserve"> и </w:t>
      </w:r>
      <w:proofErr w:type="spellStart"/>
      <w:r w:rsidRPr="00E5254A">
        <w:rPr>
          <w:rFonts w:ascii="Arial" w:eastAsia="Times New Roman" w:hAnsi="Arial" w:cs="Arial"/>
          <w:color w:val="333333"/>
          <w:sz w:val="26"/>
          <w:szCs w:val="26"/>
          <w:lang w:eastAsia="ru-RU"/>
        </w:rPr>
        <w:t>Webasto</w:t>
      </w:r>
      <w:proofErr w:type="spellEnd"/>
      <w:r w:rsidRPr="00E5254A">
        <w:rPr>
          <w:rFonts w:ascii="Arial" w:eastAsia="Times New Roman" w:hAnsi="Arial" w:cs="Arial"/>
          <w:color w:val="333333"/>
          <w:sz w:val="26"/>
          <w:szCs w:val="26"/>
          <w:lang w:eastAsia="ru-RU"/>
        </w:rPr>
        <w:t>). Резко сократилось и количество поставщиков сидений, сцеплений и ветровых стекол. Эксперты полагали, что уровень прибыли этих крупных поставщиков может резко увеличиться по сравнению с текущими 6% продаж.</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Затраты на распространение, включая маркетинговые расходы, составляли 30% покупной цены автомобиля. Производители решили усовершенствовать канал распространения, избавившись от излишних запасов и сократив число дилеров. Дилеры и без того вели между собой ожесточенную борьбу за послепродажное обслуживание (40% доходов дилера, зато 90% прибыли), а у них тем временем появились новые конкуренты.</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В 1997 году </w:t>
      </w:r>
      <w:proofErr w:type="spellStart"/>
      <w:r w:rsidRPr="00E5254A">
        <w:rPr>
          <w:rFonts w:ascii="Arial" w:eastAsia="Times New Roman" w:hAnsi="Arial" w:cs="Arial"/>
          <w:color w:val="333333"/>
          <w:sz w:val="26"/>
          <w:szCs w:val="26"/>
          <w:lang w:eastAsia="ru-RU"/>
        </w:rPr>
        <w:t>Auto-by-Tel</w:t>
      </w:r>
      <w:proofErr w:type="spellEnd"/>
      <w:r w:rsidRPr="00E5254A">
        <w:rPr>
          <w:rFonts w:ascii="Arial" w:eastAsia="Times New Roman" w:hAnsi="Arial" w:cs="Arial"/>
          <w:color w:val="333333"/>
          <w:sz w:val="26"/>
          <w:szCs w:val="26"/>
          <w:lang w:eastAsia="ru-RU"/>
        </w:rPr>
        <w:t xml:space="preserve">, филиал </w:t>
      </w:r>
      <w:proofErr w:type="spellStart"/>
      <w:r w:rsidRPr="00E5254A">
        <w:rPr>
          <w:rFonts w:ascii="Arial" w:eastAsia="Times New Roman" w:hAnsi="Arial" w:cs="Arial"/>
          <w:color w:val="333333"/>
          <w:sz w:val="26"/>
          <w:szCs w:val="26"/>
          <w:lang w:eastAsia="ru-RU"/>
        </w:rPr>
        <w:t>General</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Electric</w:t>
      </w:r>
      <w:proofErr w:type="spellEnd"/>
      <w:r w:rsidRPr="00E5254A">
        <w:rPr>
          <w:rFonts w:ascii="Arial" w:eastAsia="Times New Roman" w:hAnsi="Arial" w:cs="Arial"/>
          <w:color w:val="333333"/>
          <w:sz w:val="26"/>
          <w:szCs w:val="26"/>
          <w:lang w:eastAsia="ru-RU"/>
        </w:rPr>
        <w:t xml:space="preserve"> (GE), продал 750 тыс. автомобилей через </w:t>
      </w:r>
      <w:proofErr w:type="spellStart"/>
      <w:r w:rsidRPr="00E5254A">
        <w:rPr>
          <w:rFonts w:ascii="Arial" w:eastAsia="Times New Roman" w:hAnsi="Arial" w:cs="Arial"/>
          <w:color w:val="333333"/>
          <w:sz w:val="26"/>
          <w:szCs w:val="26"/>
          <w:lang w:eastAsia="ru-RU"/>
        </w:rPr>
        <w:t>Internet</w:t>
      </w:r>
      <w:proofErr w:type="spellEnd"/>
      <w:r w:rsidRPr="00E5254A">
        <w:rPr>
          <w:rFonts w:ascii="Arial" w:eastAsia="Times New Roman" w:hAnsi="Arial" w:cs="Arial"/>
          <w:color w:val="333333"/>
          <w:sz w:val="26"/>
          <w:szCs w:val="26"/>
          <w:lang w:eastAsia="ru-RU"/>
        </w:rPr>
        <w:t xml:space="preserve"> (для сравнения: в 1995 году – 50 тыс. автомобилей). В этом секторе розничной торговли также начали работать </w:t>
      </w:r>
      <w:proofErr w:type="spellStart"/>
      <w:r w:rsidRPr="00E5254A">
        <w:rPr>
          <w:rFonts w:ascii="Arial" w:eastAsia="Times New Roman" w:hAnsi="Arial" w:cs="Arial"/>
          <w:color w:val="333333"/>
          <w:sz w:val="26"/>
          <w:szCs w:val="26"/>
          <w:lang w:eastAsia="ru-RU"/>
        </w:rPr>
        <w:lastRenderedPageBreak/>
        <w:t>Microsoft</w:t>
      </w:r>
      <w:proofErr w:type="spellEnd"/>
      <w:r w:rsidRPr="00E5254A">
        <w:rPr>
          <w:rFonts w:ascii="Arial" w:eastAsia="Times New Roman" w:hAnsi="Arial" w:cs="Arial"/>
          <w:color w:val="333333"/>
          <w:sz w:val="26"/>
          <w:szCs w:val="26"/>
          <w:lang w:eastAsia="ru-RU"/>
        </w:rPr>
        <w:t xml:space="preserve"> и </w:t>
      </w:r>
      <w:proofErr w:type="spellStart"/>
      <w:r w:rsidRPr="00E5254A">
        <w:rPr>
          <w:rFonts w:ascii="Arial" w:eastAsia="Times New Roman" w:hAnsi="Arial" w:cs="Arial"/>
          <w:color w:val="333333"/>
          <w:sz w:val="26"/>
          <w:szCs w:val="26"/>
          <w:lang w:eastAsia="ru-RU"/>
        </w:rPr>
        <w:t>Dell</w:t>
      </w:r>
      <w:proofErr w:type="spellEnd"/>
      <w:r w:rsidRPr="00E5254A">
        <w:rPr>
          <w:rFonts w:ascii="Arial" w:eastAsia="Times New Roman" w:hAnsi="Arial" w:cs="Arial"/>
          <w:color w:val="333333"/>
          <w:sz w:val="26"/>
          <w:szCs w:val="26"/>
          <w:lang w:eastAsia="ru-RU"/>
        </w:rPr>
        <w:t>. GE вышла на финансовый рынок и вложила средства в производство примерно 850 тыс. авто в Европе.</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Компании-</w:t>
      </w:r>
      <w:proofErr w:type="spellStart"/>
      <w:r w:rsidRPr="00E5254A">
        <w:rPr>
          <w:rFonts w:ascii="Arial" w:eastAsia="Times New Roman" w:hAnsi="Arial" w:cs="Arial"/>
          <w:color w:val="333333"/>
          <w:sz w:val="26"/>
          <w:szCs w:val="26"/>
          <w:lang w:eastAsia="ru-RU"/>
        </w:rPr>
        <w:t>мегадилеры</w:t>
      </w:r>
      <w:proofErr w:type="spellEnd"/>
      <w:r w:rsidRPr="00E5254A">
        <w:rPr>
          <w:rFonts w:ascii="Arial" w:eastAsia="Times New Roman" w:hAnsi="Arial" w:cs="Arial"/>
          <w:color w:val="333333"/>
          <w:sz w:val="26"/>
          <w:szCs w:val="26"/>
          <w:lang w:eastAsia="ru-RU"/>
        </w:rPr>
        <w:t xml:space="preserve"> успешно начали действовать на рынке подержанных автомобилей, открывая огромные автосалоны. Они привлекали потребителей широким выбором, качественным консультированием и доступными ценами. </w:t>
      </w:r>
      <w:proofErr w:type="spellStart"/>
      <w:r w:rsidRPr="00E5254A">
        <w:rPr>
          <w:rFonts w:ascii="Arial" w:eastAsia="Times New Roman" w:hAnsi="Arial" w:cs="Arial"/>
          <w:color w:val="333333"/>
          <w:sz w:val="26"/>
          <w:szCs w:val="26"/>
          <w:lang w:eastAsia="ru-RU"/>
        </w:rPr>
        <w:t>Мегадилер</w:t>
      </w:r>
      <w:proofErr w:type="spellEnd"/>
      <w:r w:rsidRPr="00E5254A">
        <w:rPr>
          <w:rFonts w:ascii="Arial" w:eastAsia="Times New Roman" w:hAnsi="Arial" w:cs="Arial"/>
          <w:color w:val="333333"/>
          <w:sz w:val="26"/>
          <w:szCs w:val="26"/>
          <w:lang w:eastAsia="ru-RU"/>
        </w:rPr>
        <w:t xml:space="preserve"> компания </w:t>
      </w:r>
      <w:proofErr w:type="spellStart"/>
      <w:r w:rsidRPr="00E5254A">
        <w:rPr>
          <w:rFonts w:ascii="Arial" w:eastAsia="Times New Roman" w:hAnsi="Arial" w:cs="Arial"/>
          <w:color w:val="333333"/>
          <w:sz w:val="26"/>
          <w:szCs w:val="26"/>
          <w:lang w:eastAsia="ru-RU"/>
        </w:rPr>
        <w:t>autonation</w:t>
      </w:r>
      <w:proofErr w:type="spellEnd"/>
      <w:r w:rsidRPr="00E5254A">
        <w:rPr>
          <w:rFonts w:ascii="Arial" w:eastAsia="Times New Roman" w:hAnsi="Arial" w:cs="Arial"/>
          <w:color w:val="333333"/>
          <w:sz w:val="26"/>
          <w:szCs w:val="26"/>
          <w:lang w:eastAsia="ru-RU"/>
        </w:rPr>
        <w:t xml:space="preserve"> создала новую концепцию бизнеса, объединив продажу, прокат, аренду и обслуживание. Ей принадлежит уже 200 автомобильных дилерских центров в США. Такая консолидация усилила позицию уцелевших дилеров в их противостоянии производителям. Пытаясь ограничить возможности дилеров и помешать им прибрать к рукам оставшиеся независимыми торговые точки, производители затеяли несколько судебных процессов.</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Традиционная сегментация рынка все больше затрудняется, а иногда и обессмысливается, так как сегменты перекрываются. Поэтому производители автомобилей вынуждены работать над укреплением брэндов, увеличивая так называемую силу брэнда. Что такое сила брэнда, можно легко представить на примере завода </w:t>
      </w:r>
      <w:proofErr w:type="spellStart"/>
      <w:r w:rsidRPr="00E5254A">
        <w:rPr>
          <w:rFonts w:ascii="Arial" w:eastAsia="Times New Roman" w:hAnsi="Arial" w:cs="Arial"/>
          <w:color w:val="333333"/>
          <w:sz w:val="26"/>
          <w:szCs w:val="26"/>
          <w:lang w:eastAsia="ru-RU"/>
        </w:rPr>
        <w:t>New</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United</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Motor</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Manufacturing</w:t>
      </w:r>
      <w:proofErr w:type="spellEnd"/>
      <w:r w:rsidRPr="00E5254A">
        <w:rPr>
          <w:rFonts w:ascii="Arial" w:eastAsia="Times New Roman" w:hAnsi="Arial" w:cs="Arial"/>
          <w:color w:val="333333"/>
          <w:sz w:val="26"/>
          <w:szCs w:val="26"/>
          <w:lang w:eastAsia="ru-RU"/>
        </w:rPr>
        <w:t>, </w:t>
      </w:r>
      <w:proofErr w:type="spellStart"/>
      <w:r w:rsidRPr="00E5254A">
        <w:rPr>
          <w:rFonts w:ascii="Arial" w:eastAsia="Times New Roman" w:hAnsi="Arial" w:cs="Arial"/>
          <w:color w:val="333333"/>
          <w:sz w:val="26"/>
          <w:szCs w:val="26"/>
          <w:lang w:eastAsia="ru-RU"/>
        </w:rPr>
        <w:t>Inc</w:t>
      </w:r>
      <w:proofErr w:type="spellEnd"/>
      <w:r w:rsidRPr="00E5254A">
        <w:rPr>
          <w:rFonts w:ascii="Arial" w:eastAsia="Times New Roman" w:hAnsi="Arial" w:cs="Arial"/>
          <w:color w:val="333333"/>
          <w:sz w:val="26"/>
          <w:szCs w:val="26"/>
          <w:lang w:eastAsia="ru-RU"/>
        </w:rPr>
        <w:t xml:space="preserve">. (NUMMI) в Калифорнии. С 1989 года завод предлагает два почти идентичных автомобиля – </w:t>
      </w:r>
      <w:proofErr w:type="spellStart"/>
      <w:r w:rsidRPr="00E5254A">
        <w:rPr>
          <w:rFonts w:ascii="Arial" w:eastAsia="Times New Roman" w:hAnsi="Arial" w:cs="Arial"/>
          <w:color w:val="333333"/>
          <w:sz w:val="26"/>
          <w:szCs w:val="26"/>
          <w:lang w:eastAsia="ru-RU"/>
        </w:rPr>
        <w:t>Toyota</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Corolla</w:t>
      </w:r>
      <w:proofErr w:type="spellEnd"/>
      <w:r w:rsidRPr="00E5254A">
        <w:rPr>
          <w:rFonts w:ascii="Arial" w:eastAsia="Times New Roman" w:hAnsi="Arial" w:cs="Arial"/>
          <w:color w:val="333333"/>
          <w:sz w:val="26"/>
          <w:szCs w:val="26"/>
          <w:lang w:eastAsia="ru-RU"/>
        </w:rPr>
        <w:t xml:space="preserve"> и GM </w:t>
      </w:r>
      <w:proofErr w:type="spellStart"/>
      <w:r w:rsidRPr="00E5254A">
        <w:rPr>
          <w:rFonts w:ascii="Arial" w:eastAsia="Times New Roman" w:hAnsi="Arial" w:cs="Arial"/>
          <w:color w:val="333333"/>
          <w:sz w:val="26"/>
          <w:szCs w:val="26"/>
          <w:lang w:eastAsia="ru-RU"/>
        </w:rPr>
        <w:t>Geo</w:t>
      </w:r>
      <w:proofErr w:type="spellEnd"/>
      <w:r w:rsidRPr="00E5254A">
        <w:rPr>
          <w:rFonts w:ascii="Arial" w:eastAsia="Times New Roman" w:hAnsi="Arial" w:cs="Arial"/>
          <w:color w:val="333333"/>
          <w:sz w:val="26"/>
          <w:szCs w:val="26"/>
          <w:lang w:eastAsia="ru-RU"/>
        </w:rPr>
        <w:t> </w:t>
      </w:r>
      <w:proofErr w:type="spellStart"/>
      <w:r w:rsidRPr="00E5254A">
        <w:rPr>
          <w:rFonts w:ascii="Arial" w:eastAsia="Times New Roman" w:hAnsi="Arial" w:cs="Arial"/>
          <w:color w:val="333333"/>
          <w:sz w:val="26"/>
          <w:szCs w:val="26"/>
          <w:lang w:eastAsia="ru-RU"/>
        </w:rPr>
        <w:t>Prism</w:t>
      </w:r>
      <w:proofErr w:type="spellEnd"/>
      <w:r w:rsidRPr="00E5254A">
        <w:rPr>
          <w:rFonts w:ascii="Arial" w:eastAsia="Times New Roman" w:hAnsi="Arial" w:cs="Arial"/>
          <w:color w:val="333333"/>
          <w:sz w:val="26"/>
          <w:szCs w:val="26"/>
          <w:lang w:eastAsia="ru-RU"/>
        </w:rPr>
        <w:t xml:space="preserve">. Автомобиль </w:t>
      </w:r>
      <w:proofErr w:type="spellStart"/>
      <w:r w:rsidRPr="00E5254A">
        <w:rPr>
          <w:rFonts w:ascii="Arial" w:eastAsia="Times New Roman" w:hAnsi="Arial" w:cs="Arial"/>
          <w:color w:val="333333"/>
          <w:sz w:val="26"/>
          <w:szCs w:val="26"/>
          <w:lang w:eastAsia="ru-RU"/>
        </w:rPr>
        <w:t>Toyota</w:t>
      </w:r>
      <w:proofErr w:type="spellEnd"/>
      <w:r w:rsidRPr="00E5254A">
        <w:rPr>
          <w:rFonts w:ascii="Arial" w:eastAsia="Times New Roman" w:hAnsi="Arial" w:cs="Arial"/>
          <w:color w:val="333333"/>
          <w:sz w:val="26"/>
          <w:szCs w:val="26"/>
          <w:lang w:eastAsia="ru-RU"/>
        </w:rPr>
        <w:t xml:space="preserve"> продавался в 1989 году за 9 тыс. долл.– почти на 10% дороже, чем его американский двойник. Через 5 лет эксплуатации </w:t>
      </w:r>
      <w:proofErr w:type="spellStart"/>
      <w:r w:rsidRPr="00E5254A">
        <w:rPr>
          <w:rFonts w:ascii="Arial" w:eastAsia="Times New Roman" w:hAnsi="Arial" w:cs="Arial"/>
          <w:color w:val="333333"/>
          <w:sz w:val="26"/>
          <w:szCs w:val="26"/>
          <w:lang w:eastAsia="ru-RU"/>
        </w:rPr>
        <w:t>Corolla</w:t>
      </w:r>
      <w:proofErr w:type="spellEnd"/>
      <w:r w:rsidRPr="00E5254A">
        <w:rPr>
          <w:rFonts w:ascii="Arial" w:eastAsia="Times New Roman" w:hAnsi="Arial" w:cs="Arial"/>
          <w:color w:val="333333"/>
          <w:sz w:val="26"/>
          <w:szCs w:val="26"/>
          <w:lang w:eastAsia="ru-RU"/>
        </w:rPr>
        <w:t xml:space="preserve"> остаточная стоимость автомобиля выше, чем </w:t>
      </w:r>
      <w:proofErr w:type="spellStart"/>
      <w:r w:rsidRPr="00E5254A">
        <w:rPr>
          <w:rFonts w:ascii="Arial" w:eastAsia="Times New Roman" w:hAnsi="Arial" w:cs="Arial"/>
          <w:color w:val="333333"/>
          <w:sz w:val="26"/>
          <w:szCs w:val="26"/>
          <w:lang w:eastAsia="ru-RU"/>
        </w:rPr>
        <w:t>Geo</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Prism</w:t>
      </w:r>
      <w:proofErr w:type="spellEnd"/>
      <w:r w:rsidRPr="00E5254A">
        <w:rPr>
          <w:rFonts w:ascii="Arial" w:eastAsia="Times New Roman" w:hAnsi="Arial" w:cs="Arial"/>
          <w:color w:val="333333"/>
          <w:sz w:val="26"/>
          <w:szCs w:val="26"/>
          <w:lang w:eastAsia="ru-RU"/>
        </w:rPr>
        <w:t xml:space="preserve">, а стоимость подержанной машины марки </w:t>
      </w:r>
      <w:proofErr w:type="spellStart"/>
      <w:r w:rsidRPr="00E5254A">
        <w:rPr>
          <w:rFonts w:ascii="Arial" w:eastAsia="Times New Roman" w:hAnsi="Arial" w:cs="Arial"/>
          <w:color w:val="333333"/>
          <w:sz w:val="26"/>
          <w:szCs w:val="26"/>
          <w:lang w:eastAsia="ru-RU"/>
        </w:rPr>
        <w:t>Corolla</w:t>
      </w:r>
      <w:proofErr w:type="spellEnd"/>
      <w:r w:rsidRPr="00E5254A">
        <w:rPr>
          <w:rFonts w:ascii="Arial" w:eastAsia="Times New Roman" w:hAnsi="Arial" w:cs="Arial"/>
          <w:color w:val="333333"/>
          <w:sz w:val="26"/>
          <w:szCs w:val="26"/>
          <w:lang w:eastAsia="ru-RU"/>
        </w:rPr>
        <w:t xml:space="preserve"> на 18% выше, чем GM </w:t>
      </w:r>
      <w:proofErr w:type="spellStart"/>
      <w:r w:rsidRPr="00E5254A">
        <w:rPr>
          <w:rFonts w:ascii="Arial" w:eastAsia="Times New Roman" w:hAnsi="Arial" w:cs="Arial"/>
          <w:color w:val="333333"/>
          <w:sz w:val="26"/>
          <w:szCs w:val="26"/>
          <w:lang w:eastAsia="ru-RU"/>
        </w:rPr>
        <w:t>Geo</w:t>
      </w:r>
      <w:proofErr w:type="spellEnd"/>
      <w:r w:rsidRPr="00E5254A">
        <w:rPr>
          <w:rFonts w:ascii="Arial" w:eastAsia="Times New Roman" w:hAnsi="Arial" w:cs="Arial"/>
          <w:color w:val="333333"/>
          <w:sz w:val="26"/>
          <w:szCs w:val="26"/>
          <w:lang w:eastAsia="ru-RU"/>
        </w:rPr>
        <w:t> </w:t>
      </w:r>
      <w:proofErr w:type="spellStart"/>
      <w:r w:rsidRPr="00E5254A">
        <w:rPr>
          <w:rFonts w:ascii="Arial" w:eastAsia="Times New Roman" w:hAnsi="Arial" w:cs="Arial"/>
          <w:color w:val="333333"/>
          <w:sz w:val="26"/>
          <w:szCs w:val="26"/>
          <w:lang w:eastAsia="ru-RU"/>
        </w:rPr>
        <w:t>Prism</w:t>
      </w:r>
      <w:proofErr w:type="spellEnd"/>
      <w:r w:rsidRPr="00E5254A">
        <w:rPr>
          <w:rFonts w:ascii="Arial" w:eastAsia="Times New Roman" w:hAnsi="Arial" w:cs="Arial"/>
          <w:color w:val="333333"/>
          <w:sz w:val="26"/>
          <w:szCs w:val="26"/>
          <w:lang w:eastAsia="ru-RU"/>
        </w:rPr>
        <w:t xml:space="preserve">. Такая разница объясняется силой брэнда </w:t>
      </w:r>
      <w:proofErr w:type="spellStart"/>
      <w:r w:rsidRPr="00E5254A">
        <w:rPr>
          <w:rFonts w:ascii="Arial" w:eastAsia="Times New Roman" w:hAnsi="Arial" w:cs="Arial"/>
          <w:color w:val="333333"/>
          <w:sz w:val="26"/>
          <w:szCs w:val="26"/>
          <w:lang w:eastAsia="ru-RU"/>
        </w:rPr>
        <w:t>Toyota</w:t>
      </w:r>
      <w:proofErr w:type="spellEnd"/>
      <w:r w:rsidRPr="00E5254A">
        <w:rPr>
          <w:rFonts w:ascii="Arial" w:eastAsia="Times New Roman" w:hAnsi="Arial" w:cs="Arial"/>
          <w:color w:val="333333"/>
          <w:sz w:val="26"/>
          <w:szCs w:val="26"/>
          <w:lang w:eastAsia="ru-RU"/>
        </w:rPr>
        <w:t>.</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В среднем расходы на НИОКР составляют около 6% от объема продаж, но в 1997 году </w:t>
      </w:r>
      <w:proofErr w:type="spellStart"/>
      <w:r w:rsidRPr="00E5254A">
        <w:rPr>
          <w:rFonts w:ascii="Arial" w:eastAsia="Times New Roman" w:hAnsi="Arial" w:cs="Arial"/>
          <w:color w:val="333333"/>
          <w:sz w:val="26"/>
          <w:szCs w:val="26"/>
          <w:lang w:eastAsia="ru-RU"/>
        </w:rPr>
        <w:t>Daimler-Benz</w:t>
      </w:r>
      <w:proofErr w:type="spellEnd"/>
      <w:r w:rsidRPr="00E5254A">
        <w:rPr>
          <w:rFonts w:ascii="Arial" w:eastAsia="Times New Roman" w:hAnsi="Arial" w:cs="Arial"/>
          <w:color w:val="333333"/>
          <w:sz w:val="26"/>
          <w:szCs w:val="26"/>
          <w:lang w:eastAsia="ru-RU"/>
        </w:rPr>
        <w:t xml:space="preserve"> повысила этот показатель до 8%. Автомобиль мирового класса </w:t>
      </w:r>
      <w:proofErr w:type="spellStart"/>
      <w:r w:rsidRPr="00E5254A">
        <w:rPr>
          <w:rFonts w:ascii="Arial" w:eastAsia="Times New Roman" w:hAnsi="Arial" w:cs="Arial"/>
          <w:color w:val="333333"/>
          <w:sz w:val="26"/>
          <w:szCs w:val="26"/>
          <w:lang w:eastAsia="ru-RU"/>
        </w:rPr>
        <w:t>Ford</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Mondeo</w:t>
      </w:r>
      <w:proofErr w:type="spellEnd"/>
      <w:r w:rsidRPr="00E5254A">
        <w:rPr>
          <w:rFonts w:ascii="Arial" w:eastAsia="Times New Roman" w:hAnsi="Arial" w:cs="Arial"/>
          <w:color w:val="333333"/>
          <w:sz w:val="26"/>
          <w:szCs w:val="26"/>
          <w:lang w:eastAsia="ru-RU"/>
        </w:rPr>
        <w:t xml:space="preserve"> установил рекорд по затратам на НИОКР – 6 млрд долл. Правда, средняя прибыль </w:t>
      </w:r>
      <w:proofErr w:type="spellStart"/>
      <w:r w:rsidRPr="00E5254A">
        <w:rPr>
          <w:rFonts w:ascii="Arial" w:eastAsia="Times New Roman" w:hAnsi="Arial" w:cs="Arial"/>
          <w:color w:val="333333"/>
          <w:sz w:val="26"/>
          <w:szCs w:val="26"/>
          <w:lang w:eastAsia="ru-RU"/>
        </w:rPr>
        <w:t>Ford</w:t>
      </w:r>
      <w:proofErr w:type="spellEnd"/>
      <w:r w:rsidRPr="00E5254A">
        <w:rPr>
          <w:rFonts w:ascii="Arial" w:eastAsia="Times New Roman" w:hAnsi="Arial" w:cs="Arial"/>
          <w:color w:val="333333"/>
          <w:sz w:val="26"/>
          <w:szCs w:val="26"/>
          <w:lang w:eastAsia="ru-RU"/>
        </w:rPr>
        <w:t xml:space="preserve"> составляла в 1997 году тысячу долларов с каждой проданной машины. Автомобильная отрасль превратилась в наукоемкую индустрию, а НИОКР стали играть ключевую роль в дифференциации автомобилей (их все труднее различать из-за перехода на технологию платформ, а также из-за аэродинамических и законодательных требований). Поскольку время, необходимое для выведения автомобилей на рынок, существенно сократилось (с 60 месяцев в 1988 году до 24 месяцев в 1998), даже крупные производители решили объединить усилия, чтобы снизить затраты на НИОКР в расчете на один автомобиль. В общей сложности в автомобильной отрасли подписано около 500 договоров о сотрудничестве.</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Пробки на дорогах – обычное явление почти во всех городах. Для решения этой проблемы власти принимают разнообразные меры, одна из </w:t>
      </w:r>
      <w:r w:rsidRPr="00E5254A">
        <w:rPr>
          <w:rFonts w:ascii="Arial" w:eastAsia="Times New Roman" w:hAnsi="Arial" w:cs="Arial"/>
          <w:color w:val="333333"/>
          <w:sz w:val="26"/>
          <w:szCs w:val="26"/>
          <w:lang w:eastAsia="ru-RU"/>
        </w:rPr>
        <w:lastRenderedPageBreak/>
        <w:t>самых перспективных – использование компьютеров для оптимизации движения транспорта («</w:t>
      </w:r>
      <w:proofErr w:type="spellStart"/>
      <w:r w:rsidRPr="00E5254A">
        <w:rPr>
          <w:rFonts w:ascii="Arial" w:eastAsia="Times New Roman" w:hAnsi="Arial" w:cs="Arial"/>
          <w:color w:val="333333"/>
          <w:sz w:val="26"/>
          <w:szCs w:val="26"/>
          <w:lang w:eastAsia="ru-RU"/>
        </w:rPr>
        <w:t>телематика</w:t>
      </w:r>
      <w:proofErr w:type="spellEnd"/>
      <w:r w:rsidRPr="00E5254A">
        <w:rPr>
          <w:rFonts w:ascii="Arial" w:eastAsia="Times New Roman" w:hAnsi="Arial" w:cs="Arial"/>
          <w:color w:val="333333"/>
          <w:sz w:val="26"/>
          <w:szCs w:val="26"/>
          <w:lang w:eastAsia="ru-RU"/>
        </w:rPr>
        <w:t>»). Компьютеры рассчитывают оптимальную скорость движения транспорта, а затем выводят значения максимальной скорости на электронные табло вдоль дорог.</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Для борьбы с загрязнением воздуха Совет по воздушным ресурсам штата Калифорния издал указ об увеличении доли автомобилей с пониженным выбросом выхлопных газов. Хотя этот указ должен был способствовать переходу на электромобили, однако потенциал этого рынка все еще ограничен по причине высокой стоимости, малого распространения и проблем безопасности. В результате многие компании начали вкладывать средства в совершенствование топливных баков.</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Амбициозный процесс диверсификации </w:t>
      </w:r>
      <w:proofErr w:type="spellStart"/>
      <w:r w:rsidRPr="00E5254A">
        <w:rPr>
          <w:rFonts w:ascii="Arial" w:eastAsia="Times New Roman" w:hAnsi="Arial" w:cs="Arial"/>
          <w:color w:val="333333"/>
          <w:sz w:val="26"/>
          <w:szCs w:val="26"/>
          <w:lang w:eastAsia="ru-RU"/>
        </w:rPr>
        <w:t>Daimler-Benz</w:t>
      </w:r>
      <w:proofErr w:type="spellEnd"/>
      <w:r w:rsidRPr="00E5254A">
        <w:rPr>
          <w:rFonts w:ascii="Arial" w:eastAsia="Times New Roman" w:hAnsi="Arial" w:cs="Arial"/>
          <w:color w:val="333333"/>
          <w:sz w:val="26"/>
          <w:szCs w:val="26"/>
          <w:lang w:eastAsia="ru-RU"/>
        </w:rPr>
        <w:t xml:space="preserve"> с учетом новых технологий не дал ожидаемого синергетического эффекта. Европейское подразделение грузовых автомобилей несло серьезные убытки. К тому же компания испытывала мощное давление со стороны японских конкурентов, которые предлагали столь же роскошные автомобили, как и DB, с тем же качеством и технологиями, но по гораздо более низким ценам.</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Как только реструктуризация начала приносить плоды, г-н </w:t>
      </w:r>
      <w:proofErr w:type="spellStart"/>
      <w:r w:rsidRPr="00E5254A">
        <w:rPr>
          <w:rFonts w:ascii="Arial" w:eastAsia="Times New Roman" w:hAnsi="Arial" w:cs="Arial"/>
          <w:color w:val="333333"/>
          <w:sz w:val="26"/>
          <w:szCs w:val="26"/>
          <w:lang w:eastAsia="ru-RU"/>
        </w:rPr>
        <w:t>Шремп</w:t>
      </w:r>
      <w:proofErr w:type="spellEnd"/>
      <w:r w:rsidRPr="00E5254A">
        <w:rPr>
          <w:rFonts w:ascii="Arial" w:eastAsia="Times New Roman" w:hAnsi="Arial" w:cs="Arial"/>
          <w:color w:val="333333"/>
          <w:sz w:val="26"/>
          <w:szCs w:val="26"/>
          <w:lang w:eastAsia="ru-RU"/>
        </w:rPr>
        <w:t xml:space="preserve"> задумался о будущем </w:t>
      </w:r>
      <w:proofErr w:type="spellStart"/>
      <w:r w:rsidRPr="00E5254A">
        <w:rPr>
          <w:rFonts w:ascii="Arial" w:eastAsia="Times New Roman" w:hAnsi="Arial" w:cs="Arial"/>
          <w:color w:val="333333"/>
          <w:sz w:val="26"/>
          <w:szCs w:val="26"/>
          <w:lang w:eastAsia="ru-RU"/>
        </w:rPr>
        <w:t>Daimler-Benz</w:t>
      </w:r>
      <w:proofErr w:type="spellEnd"/>
      <w:r w:rsidRPr="00E5254A">
        <w:rPr>
          <w:rFonts w:ascii="Arial" w:eastAsia="Times New Roman" w:hAnsi="Arial" w:cs="Arial"/>
          <w:color w:val="333333"/>
          <w:sz w:val="26"/>
          <w:szCs w:val="26"/>
          <w:lang w:eastAsia="ru-RU"/>
        </w:rPr>
        <w:t xml:space="preserve"> и всей автомобильной отрасли. Он ясно видел, что в ней происходит, и не мог не заметить некоторых особенностей:</w:t>
      </w:r>
    </w:p>
    <w:p w:rsidR="00E5254A" w:rsidRPr="00E5254A" w:rsidRDefault="00E5254A" w:rsidP="00E5254A">
      <w:pPr>
        <w:numPr>
          <w:ilvl w:val="0"/>
          <w:numId w:val="2"/>
        </w:numPr>
        <w:shd w:val="clear" w:color="auto" w:fill="FFFFFF"/>
        <w:spacing w:after="120" w:line="336" w:lineRule="atLeast"/>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За исключением компаний, обслуживающих четко обозначенные ниши (например, BMW, </w:t>
      </w:r>
      <w:proofErr w:type="spellStart"/>
      <w:r w:rsidRPr="00E5254A">
        <w:rPr>
          <w:rFonts w:ascii="Arial" w:eastAsia="Times New Roman" w:hAnsi="Arial" w:cs="Arial"/>
          <w:color w:val="333333"/>
          <w:sz w:val="26"/>
          <w:szCs w:val="26"/>
          <w:lang w:eastAsia="ru-RU"/>
        </w:rPr>
        <w:t>Porsche</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Volvo</w:t>
      </w:r>
      <w:proofErr w:type="spellEnd"/>
      <w:r w:rsidRPr="00E5254A">
        <w:rPr>
          <w:rFonts w:ascii="Arial" w:eastAsia="Times New Roman" w:hAnsi="Arial" w:cs="Arial"/>
          <w:color w:val="333333"/>
          <w:sz w:val="26"/>
          <w:szCs w:val="26"/>
          <w:lang w:eastAsia="ru-RU"/>
        </w:rPr>
        <w:t xml:space="preserve">), не осталось независимых марок класса «люкс». Большинство марок перешло в руки крупных глобальных компаний: </w:t>
      </w:r>
      <w:proofErr w:type="spellStart"/>
      <w:r w:rsidRPr="00E5254A">
        <w:rPr>
          <w:rFonts w:ascii="Arial" w:eastAsia="Times New Roman" w:hAnsi="Arial" w:cs="Arial"/>
          <w:color w:val="333333"/>
          <w:sz w:val="26"/>
          <w:szCs w:val="26"/>
          <w:lang w:eastAsia="ru-RU"/>
        </w:rPr>
        <w:t>Ford</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Motor</w:t>
      </w:r>
      <w:proofErr w:type="spellEnd"/>
      <w:r w:rsidRPr="00E5254A">
        <w:rPr>
          <w:rFonts w:ascii="Arial" w:eastAsia="Times New Roman" w:hAnsi="Arial" w:cs="Arial"/>
          <w:color w:val="333333"/>
          <w:sz w:val="26"/>
          <w:szCs w:val="26"/>
          <w:lang w:eastAsia="ru-RU"/>
        </w:rPr>
        <w:t xml:space="preserve"> полностью контролировала </w:t>
      </w:r>
      <w:proofErr w:type="spellStart"/>
      <w:r w:rsidRPr="00E5254A">
        <w:rPr>
          <w:rFonts w:ascii="Arial" w:eastAsia="Times New Roman" w:hAnsi="Arial" w:cs="Arial"/>
          <w:color w:val="333333"/>
          <w:sz w:val="26"/>
          <w:szCs w:val="26"/>
          <w:lang w:eastAsia="ru-RU"/>
        </w:rPr>
        <w:t>Jaguar</w:t>
      </w:r>
      <w:proofErr w:type="spellEnd"/>
      <w:r w:rsidRPr="00E5254A">
        <w:rPr>
          <w:rFonts w:ascii="Arial" w:eastAsia="Times New Roman" w:hAnsi="Arial" w:cs="Arial"/>
          <w:color w:val="333333"/>
          <w:sz w:val="26"/>
          <w:szCs w:val="26"/>
          <w:lang w:eastAsia="ru-RU"/>
        </w:rPr>
        <w:t xml:space="preserve">, a GM прибрала к рукам </w:t>
      </w:r>
      <w:proofErr w:type="spellStart"/>
      <w:r w:rsidRPr="00E5254A">
        <w:rPr>
          <w:rFonts w:ascii="Arial" w:eastAsia="Times New Roman" w:hAnsi="Arial" w:cs="Arial"/>
          <w:color w:val="333333"/>
          <w:sz w:val="26"/>
          <w:szCs w:val="26"/>
          <w:lang w:eastAsia="ru-RU"/>
        </w:rPr>
        <w:t>Saab</w:t>
      </w:r>
      <w:proofErr w:type="spellEnd"/>
      <w:r w:rsidRPr="00E5254A">
        <w:rPr>
          <w:rFonts w:ascii="Arial" w:eastAsia="Times New Roman" w:hAnsi="Arial" w:cs="Arial"/>
          <w:color w:val="333333"/>
          <w:sz w:val="26"/>
          <w:szCs w:val="26"/>
          <w:lang w:eastAsia="ru-RU"/>
        </w:rPr>
        <w:t>.</w:t>
      </w:r>
    </w:p>
    <w:p w:rsidR="00E5254A" w:rsidRPr="00E5254A" w:rsidRDefault="00E5254A" w:rsidP="00E5254A">
      <w:pPr>
        <w:numPr>
          <w:ilvl w:val="0"/>
          <w:numId w:val="2"/>
        </w:numPr>
        <w:shd w:val="clear" w:color="auto" w:fill="FFFFFF"/>
        <w:spacing w:after="120" w:line="336" w:lineRule="atLeast"/>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С середины 1980-х количество брэндов, конкурирующих на рынке машин класса «люкс», возросло с 9 до 19.</w:t>
      </w:r>
    </w:p>
    <w:p w:rsidR="00E5254A" w:rsidRPr="00E5254A" w:rsidRDefault="00E5254A" w:rsidP="00E5254A">
      <w:pPr>
        <w:numPr>
          <w:ilvl w:val="0"/>
          <w:numId w:val="2"/>
        </w:numPr>
        <w:shd w:val="clear" w:color="auto" w:fill="FFFFFF"/>
        <w:spacing w:after="120" w:line="336" w:lineRule="atLeast"/>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В течение нескольких десятков лет мировая экономика находилась на подъеме; избыток производственных мощностей достигал 20–30%, а что произойдет при следующем спаде? Попытки </w:t>
      </w:r>
      <w:proofErr w:type="spellStart"/>
      <w:r w:rsidRPr="00E5254A">
        <w:rPr>
          <w:rFonts w:ascii="Arial" w:eastAsia="Times New Roman" w:hAnsi="Arial" w:cs="Arial"/>
          <w:color w:val="333333"/>
          <w:sz w:val="26"/>
          <w:szCs w:val="26"/>
          <w:lang w:eastAsia="ru-RU"/>
        </w:rPr>
        <w:t>Mercedes-Benz</w:t>
      </w:r>
      <w:proofErr w:type="spellEnd"/>
      <w:r w:rsidRPr="00E5254A">
        <w:rPr>
          <w:rFonts w:ascii="Arial" w:eastAsia="Times New Roman" w:hAnsi="Arial" w:cs="Arial"/>
          <w:color w:val="333333"/>
          <w:sz w:val="26"/>
          <w:szCs w:val="26"/>
          <w:lang w:eastAsia="ru-RU"/>
        </w:rPr>
        <w:t xml:space="preserve"> расширить свою деятельность за пределы традиционного целевого сегмента встретили больше препятствий, чем ожидалось. Например, журналисты провели испытание на устойчивость автомобиля на вираже: тестируемая модель, </w:t>
      </w:r>
      <w:proofErr w:type="spellStart"/>
      <w:r w:rsidRPr="00E5254A">
        <w:rPr>
          <w:rFonts w:ascii="Arial" w:eastAsia="Times New Roman" w:hAnsi="Arial" w:cs="Arial"/>
          <w:color w:val="333333"/>
          <w:sz w:val="26"/>
          <w:szCs w:val="26"/>
          <w:lang w:eastAsia="ru-RU"/>
        </w:rPr>
        <w:t>миниавтомобиль</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Mercedes</w:t>
      </w:r>
      <w:proofErr w:type="spellEnd"/>
      <w:r w:rsidRPr="00E5254A">
        <w:rPr>
          <w:rFonts w:ascii="Arial" w:eastAsia="Times New Roman" w:hAnsi="Arial" w:cs="Arial"/>
          <w:color w:val="333333"/>
          <w:sz w:val="26"/>
          <w:szCs w:val="26"/>
          <w:lang w:eastAsia="ru-RU"/>
        </w:rPr>
        <w:t xml:space="preserve"> класса А, испытания не прошла, и компании пришлось вносить изменения в конструкции модели.</w:t>
      </w:r>
    </w:p>
    <w:p w:rsidR="00E5254A" w:rsidRPr="00E5254A" w:rsidRDefault="00E5254A" w:rsidP="00E5254A">
      <w:pPr>
        <w:numPr>
          <w:ilvl w:val="0"/>
          <w:numId w:val="2"/>
        </w:numPr>
        <w:shd w:val="clear" w:color="auto" w:fill="FFFFFF"/>
        <w:spacing w:after="120" w:line="336" w:lineRule="atLeast"/>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Позиция моделей категории «шикарных автомобилей» (на начальном этапе выпускавшейся на совместном с концерном </w:t>
      </w:r>
      <w:proofErr w:type="spellStart"/>
      <w:r w:rsidRPr="00E5254A">
        <w:rPr>
          <w:rFonts w:ascii="Arial" w:eastAsia="Times New Roman" w:hAnsi="Arial" w:cs="Arial"/>
          <w:color w:val="333333"/>
          <w:sz w:val="26"/>
          <w:szCs w:val="26"/>
          <w:lang w:eastAsia="ru-RU"/>
        </w:rPr>
        <w:t>Swatch</w:t>
      </w:r>
      <w:proofErr w:type="spellEnd"/>
      <w:r w:rsidRPr="00E5254A">
        <w:rPr>
          <w:rFonts w:ascii="Arial" w:eastAsia="Times New Roman" w:hAnsi="Arial" w:cs="Arial"/>
          <w:color w:val="333333"/>
          <w:sz w:val="26"/>
          <w:szCs w:val="26"/>
          <w:lang w:eastAsia="ru-RU"/>
        </w:rPr>
        <w:t xml:space="preserve"> предприятии), позиционировавшихся как «городской автомобиль», </w:t>
      </w:r>
      <w:r w:rsidRPr="00E5254A">
        <w:rPr>
          <w:rFonts w:ascii="Arial" w:eastAsia="Times New Roman" w:hAnsi="Arial" w:cs="Arial"/>
          <w:color w:val="333333"/>
          <w:sz w:val="26"/>
          <w:szCs w:val="26"/>
          <w:lang w:eastAsia="ru-RU"/>
        </w:rPr>
        <w:lastRenderedPageBreak/>
        <w:t xml:space="preserve">также оказалась не столь устойчивой. </w:t>
      </w:r>
      <w:proofErr w:type="spellStart"/>
      <w:r w:rsidRPr="00E5254A">
        <w:rPr>
          <w:rFonts w:ascii="Arial" w:eastAsia="Times New Roman" w:hAnsi="Arial" w:cs="Arial"/>
          <w:color w:val="333333"/>
          <w:sz w:val="26"/>
          <w:szCs w:val="26"/>
          <w:lang w:eastAsia="ru-RU"/>
        </w:rPr>
        <w:t>Mercedes-Benz</w:t>
      </w:r>
      <w:proofErr w:type="spellEnd"/>
      <w:r w:rsidRPr="00E5254A">
        <w:rPr>
          <w:rFonts w:ascii="Arial" w:eastAsia="Times New Roman" w:hAnsi="Arial" w:cs="Arial"/>
          <w:color w:val="333333"/>
          <w:sz w:val="26"/>
          <w:szCs w:val="26"/>
          <w:lang w:eastAsia="ru-RU"/>
        </w:rPr>
        <w:t xml:space="preserve"> вложила в исследования и разработку свыше 2 млрд немецких марок, но процесс потребовал времени больше, чем планировалось. Представление автомобиля на рынок пришлось отложить на шесть месяцев.</w:t>
      </w:r>
    </w:p>
    <w:p w:rsidR="00E5254A" w:rsidRPr="00E5254A" w:rsidRDefault="00E5254A" w:rsidP="00E5254A">
      <w:pPr>
        <w:numPr>
          <w:ilvl w:val="0"/>
          <w:numId w:val="2"/>
        </w:numPr>
        <w:shd w:val="clear" w:color="auto" w:fill="FFFFFF"/>
        <w:spacing w:after="120" w:line="336" w:lineRule="atLeast"/>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Показатель 8% от оборота, которые </w:t>
      </w:r>
      <w:proofErr w:type="spellStart"/>
      <w:r w:rsidRPr="00E5254A">
        <w:rPr>
          <w:rFonts w:ascii="Arial" w:eastAsia="Times New Roman" w:hAnsi="Arial" w:cs="Arial"/>
          <w:color w:val="333333"/>
          <w:sz w:val="26"/>
          <w:szCs w:val="26"/>
          <w:lang w:eastAsia="ru-RU"/>
        </w:rPr>
        <w:t>Mercedes-Benz</w:t>
      </w:r>
      <w:proofErr w:type="spellEnd"/>
      <w:r w:rsidRPr="00E5254A">
        <w:rPr>
          <w:rFonts w:ascii="Arial" w:eastAsia="Times New Roman" w:hAnsi="Arial" w:cs="Arial"/>
          <w:color w:val="333333"/>
          <w:sz w:val="26"/>
          <w:szCs w:val="26"/>
          <w:lang w:eastAsia="ru-RU"/>
        </w:rPr>
        <w:t xml:space="preserve"> выделяла на НИОКР, значительно превышал средний по отрасли (и в три раза превосходил аналогичные затраты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Из-за малых объемов производства </w:t>
      </w:r>
      <w:proofErr w:type="spellStart"/>
      <w:r w:rsidRPr="00E5254A">
        <w:rPr>
          <w:rFonts w:ascii="Arial" w:eastAsia="Times New Roman" w:hAnsi="Arial" w:cs="Arial"/>
          <w:color w:val="333333"/>
          <w:sz w:val="26"/>
          <w:szCs w:val="26"/>
          <w:lang w:eastAsia="ru-RU"/>
        </w:rPr>
        <w:t>Mercedes-Benz</w:t>
      </w:r>
      <w:proofErr w:type="spellEnd"/>
      <w:r w:rsidRPr="00E5254A">
        <w:rPr>
          <w:rFonts w:ascii="Arial" w:eastAsia="Times New Roman" w:hAnsi="Arial" w:cs="Arial"/>
          <w:color w:val="333333"/>
          <w:sz w:val="26"/>
          <w:szCs w:val="26"/>
          <w:lang w:eastAsia="ru-RU"/>
        </w:rPr>
        <w:t xml:space="preserve"> позволила поставщикам в течение полугода передавать инновационные технологии конкурирующим маркам (сравнение годовых объемов продаж легковых автомобилей приведено на рисунке 4).</w:t>
      </w:r>
    </w:p>
    <w:p w:rsidR="00E5254A" w:rsidRPr="00E5254A" w:rsidRDefault="00E5254A" w:rsidP="00E5254A">
      <w:pPr>
        <w:numPr>
          <w:ilvl w:val="0"/>
          <w:numId w:val="2"/>
        </w:numPr>
        <w:shd w:val="clear" w:color="auto" w:fill="FFFFFF"/>
        <w:spacing w:after="0" w:line="336" w:lineRule="atLeast"/>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Хотя </w:t>
      </w:r>
      <w:proofErr w:type="spellStart"/>
      <w:r w:rsidRPr="00E5254A">
        <w:rPr>
          <w:rFonts w:ascii="Arial" w:eastAsia="Times New Roman" w:hAnsi="Arial" w:cs="Arial"/>
          <w:color w:val="333333"/>
          <w:sz w:val="26"/>
          <w:szCs w:val="26"/>
          <w:lang w:eastAsia="ru-RU"/>
        </w:rPr>
        <w:t>Mercedes-Benz</w:t>
      </w:r>
      <w:proofErr w:type="spellEnd"/>
      <w:r w:rsidRPr="00E5254A">
        <w:rPr>
          <w:rFonts w:ascii="Arial" w:eastAsia="Times New Roman" w:hAnsi="Arial" w:cs="Arial"/>
          <w:color w:val="333333"/>
          <w:sz w:val="26"/>
          <w:szCs w:val="26"/>
          <w:lang w:eastAsia="ru-RU"/>
        </w:rPr>
        <w:t xml:space="preserve"> тоже пыталась стать игроком глобального масштаба (например, основала производство автомобилей класса </w:t>
      </w:r>
      <w:r w:rsidRPr="00E5254A">
        <w:rPr>
          <w:rFonts w:ascii="Times New Roman" w:eastAsia="Times New Roman" w:hAnsi="Times New Roman" w:cs="Times New Roman"/>
          <w:i/>
          <w:iCs/>
          <w:color w:val="333333"/>
          <w:sz w:val="29"/>
          <w:szCs w:val="29"/>
          <w:lang w:eastAsia="ru-RU"/>
        </w:rPr>
        <w:t>М</w:t>
      </w:r>
      <w:r w:rsidRPr="00E5254A">
        <w:rPr>
          <w:rFonts w:ascii="Arial" w:eastAsia="Times New Roman" w:hAnsi="Arial" w:cs="Arial"/>
          <w:color w:val="333333"/>
          <w:sz w:val="26"/>
          <w:szCs w:val="26"/>
          <w:lang w:eastAsia="ru-RU"/>
        </w:rPr>
        <w:t> в Алабаме и сборочные линии для машин класса </w:t>
      </w:r>
      <w:r w:rsidRPr="00E5254A">
        <w:rPr>
          <w:rFonts w:ascii="Times New Roman" w:eastAsia="Times New Roman" w:hAnsi="Times New Roman" w:cs="Times New Roman"/>
          <w:i/>
          <w:iCs/>
          <w:color w:val="333333"/>
          <w:sz w:val="29"/>
          <w:szCs w:val="29"/>
          <w:lang w:eastAsia="ru-RU"/>
        </w:rPr>
        <w:t>Е</w:t>
      </w:r>
      <w:r w:rsidRPr="00E5254A">
        <w:rPr>
          <w:rFonts w:ascii="Arial" w:eastAsia="Times New Roman" w:hAnsi="Arial" w:cs="Arial"/>
          <w:color w:val="333333"/>
          <w:sz w:val="26"/>
          <w:szCs w:val="26"/>
          <w:lang w:eastAsia="ru-RU"/>
        </w:rPr>
        <w:t xml:space="preserve"> в Индии и Южной Африке), она все-таки остается немецкой компанией с огромными заводами (в частности, на заводе в </w:t>
      </w:r>
      <w:proofErr w:type="spellStart"/>
      <w:r w:rsidRPr="00E5254A">
        <w:rPr>
          <w:rFonts w:ascii="Arial" w:eastAsia="Times New Roman" w:hAnsi="Arial" w:cs="Arial"/>
          <w:color w:val="333333"/>
          <w:sz w:val="26"/>
          <w:szCs w:val="26"/>
          <w:lang w:eastAsia="ru-RU"/>
        </w:rPr>
        <w:t>Зиндельфингене</w:t>
      </w:r>
      <w:proofErr w:type="spellEnd"/>
      <w:r w:rsidRPr="00E5254A">
        <w:rPr>
          <w:rFonts w:ascii="Arial" w:eastAsia="Times New Roman" w:hAnsi="Arial" w:cs="Arial"/>
          <w:color w:val="333333"/>
          <w:sz w:val="26"/>
          <w:szCs w:val="26"/>
          <w:lang w:eastAsia="ru-RU"/>
        </w:rPr>
        <w:t xml:space="preserve"> около Штутгарта в конце 1990-х работали 30 тысяч человек).</w:t>
      </w:r>
    </w:p>
    <w:p w:rsidR="00E5254A" w:rsidRPr="00E5254A" w:rsidRDefault="00E5254A" w:rsidP="00E5254A">
      <w:pPr>
        <w:numPr>
          <w:ilvl w:val="0"/>
          <w:numId w:val="2"/>
        </w:numPr>
        <w:shd w:val="clear" w:color="auto" w:fill="FFFFFF"/>
        <w:spacing w:after="120" w:line="336" w:lineRule="atLeast"/>
        <w:jc w:val="both"/>
        <w:rPr>
          <w:rFonts w:ascii="Arial" w:eastAsia="Times New Roman" w:hAnsi="Arial" w:cs="Arial"/>
          <w:color w:val="333333"/>
          <w:sz w:val="26"/>
          <w:szCs w:val="26"/>
          <w:lang w:eastAsia="ru-RU"/>
        </w:rPr>
      </w:pPr>
      <w:proofErr w:type="spellStart"/>
      <w:r w:rsidRPr="00E5254A">
        <w:rPr>
          <w:rFonts w:ascii="Arial" w:eastAsia="Times New Roman" w:hAnsi="Arial" w:cs="Arial"/>
          <w:color w:val="333333"/>
          <w:sz w:val="26"/>
          <w:szCs w:val="26"/>
          <w:lang w:eastAsia="ru-RU"/>
        </w:rPr>
        <w:t>Mercedes-Benz</w:t>
      </w:r>
      <w:proofErr w:type="spellEnd"/>
      <w:r w:rsidRPr="00E5254A">
        <w:rPr>
          <w:rFonts w:ascii="Arial" w:eastAsia="Times New Roman" w:hAnsi="Arial" w:cs="Arial"/>
          <w:color w:val="333333"/>
          <w:sz w:val="26"/>
          <w:szCs w:val="26"/>
          <w:lang w:eastAsia="ru-RU"/>
        </w:rPr>
        <w:t xml:space="preserve"> успешно приобрела компанию </w:t>
      </w:r>
      <w:proofErr w:type="spellStart"/>
      <w:r w:rsidRPr="00E5254A">
        <w:rPr>
          <w:rFonts w:ascii="Arial" w:eastAsia="Times New Roman" w:hAnsi="Arial" w:cs="Arial"/>
          <w:color w:val="333333"/>
          <w:sz w:val="26"/>
          <w:szCs w:val="26"/>
          <w:lang w:eastAsia="ru-RU"/>
        </w:rPr>
        <w:t>Freightliner</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Trucks</w:t>
      </w:r>
      <w:proofErr w:type="spellEnd"/>
      <w:r w:rsidRPr="00E5254A">
        <w:rPr>
          <w:rFonts w:ascii="Arial" w:eastAsia="Times New Roman" w:hAnsi="Arial" w:cs="Arial"/>
          <w:color w:val="333333"/>
          <w:sz w:val="26"/>
          <w:szCs w:val="26"/>
          <w:lang w:eastAsia="ru-RU"/>
        </w:rPr>
        <w:t xml:space="preserve"> в США. За 10 лет </w:t>
      </w:r>
      <w:proofErr w:type="spellStart"/>
      <w:r w:rsidRPr="00E5254A">
        <w:rPr>
          <w:rFonts w:ascii="Arial" w:eastAsia="Times New Roman" w:hAnsi="Arial" w:cs="Arial"/>
          <w:color w:val="333333"/>
          <w:sz w:val="26"/>
          <w:szCs w:val="26"/>
          <w:lang w:eastAsia="ru-RU"/>
        </w:rPr>
        <w:t>Freightliner</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Trucks</w:t>
      </w:r>
      <w:proofErr w:type="spellEnd"/>
      <w:r w:rsidRPr="00E5254A">
        <w:rPr>
          <w:rFonts w:ascii="Arial" w:eastAsia="Times New Roman" w:hAnsi="Arial" w:cs="Arial"/>
          <w:color w:val="333333"/>
          <w:sz w:val="26"/>
          <w:szCs w:val="26"/>
          <w:lang w:eastAsia="ru-RU"/>
        </w:rPr>
        <w:t xml:space="preserve"> почти утроила объем продаж, однако работала как самостоятельная компания, практически без вмешательства Штутгарта.</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Юрген </w:t>
      </w:r>
      <w:proofErr w:type="spellStart"/>
      <w:r w:rsidRPr="00E5254A">
        <w:rPr>
          <w:rFonts w:ascii="Arial" w:eastAsia="Times New Roman" w:hAnsi="Arial" w:cs="Arial"/>
          <w:color w:val="333333"/>
          <w:sz w:val="26"/>
          <w:szCs w:val="26"/>
          <w:lang w:eastAsia="ru-RU"/>
        </w:rPr>
        <w:t>Шремп</w:t>
      </w:r>
      <w:proofErr w:type="spellEnd"/>
      <w:r w:rsidRPr="00E5254A">
        <w:rPr>
          <w:rFonts w:ascii="Arial" w:eastAsia="Times New Roman" w:hAnsi="Arial" w:cs="Arial"/>
          <w:color w:val="333333"/>
          <w:sz w:val="26"/>
          <w:szCs w:val="26"/>
          <w:lang w:eastAsia="ru-RU"/>
        </w:rPr>
        <w:t xml:space="preserve"> и его команда понимали, </w:t>
      </w:r>
      <w:proofErr w:type="gramStart"/>
      <w:r w:rsidRPr="00E5254A">
        <w:rPr>
          <w:rFonts w:ascii="Arial" w:eastAsia="Times New Roman" w:hAnsi="Arial" w:cs="Arial"/>
          <w:color w:val="333333"/>
          <w:sz w:val="26"/>
          <w:szCs w:val="26"/>
          <w:lang w:eastAsia="ru-RU"/>
        </w:rPr>
        <w:t>что</w:t>
      </w:r>
      <w:proofErr w:type="gramEnd"/>
      <w:r w:rsidRPr="00E5254A">
        <w:rPr>
          <w:rFonts w:ascii="Arial" w:eastAsia="Times New Roman" w:hAnsi="Arial" w:cs="Arial"/>
          <w:color w:val="333333"/>
          <w:sz w:val="26"/>
          <w:szCs w:val="26"/>
          <w:lang w:eastAsia="ru-RU"/>
        </w:rPr>
        <w:t xml:space="preserve"> если компания хочет сохранить свое место в высшей лиге глобальных игроков в автомобильной отрасли и не пострадать от консолидации, надо продолжать реформы. Поэтому в 1997 году в дополнение к внутренним исследованиям компании Юрген </w:t>
      </w:r>
      <w:proofErr w:type="spellStart"/>
      <w:r w:rsidRPr="00E5254A">
        <w:rPr>
          <w:rFonts w:ascii="Arial" w:eastAsia="Times New Roman" w:hAnsi="Arial" w:cs="Arial"/>
          <w:color w:val="333333"/>
          <w:sz w:val="26"/>
          <w:szCs w:val="26"/>
          <w:lang w:eastAsia="ru-RU"/>
        </w:rPr>
        <w:t>Шремп</w:t>
      </w:r>
      <w:proofErr w:type="spellEnd"/>
      <w:r w:rsidRPr="00E5254A">
        <w:rPr>
          <w:rFonts w:ascii="Arial" w:eastAsia="Times New Roman" w:hAnsi="Arial" w:cs="Arial"/>
          <w:color w:val="333333"/>
          <w:sz w:val="26"/>
          <w:szCs w:val="26"/>
          <w:lang w:eastAsia="ru-RU"/>
        </w:rPr>
        <w:t xml:space="preserve"> поручил одному из инвестиционных банков найти возможных партнеров компании.</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DB кардинально изменила свои принципы диверсификации, превратившись в «транспортную компанию» (со специализацией на автомобилях, грузовиках, автобусах, железнодорожном транспорте, самолетах, телекоммуникациях и сопутствующих услугах). Диапазон ее интересов был гораздо шире, чем у конкурентов (включая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w:t>
      </w:r>
    </w:p>
    <w:p w:rsidR="00E5254A" w:rsidRDefault="00E5254A">
      <w:r w:rsidRPr="00E5254A">
        <w:rPr>
          <w:noProof/>
          <w:lang w:eastAsia="ru-RU"/>
        </w:rPr>
        <w:lastRenderedPageBreak/>
        <w:drawing>
          <wp:inline distT="0" distB="0" distL="0" distR="0">
            <wp:extent cx="5940425" cy="3395126"/>
            <wp:effectExtent l="0" t="0" r="3175" b="0"/>
            <wp:docPr id="3" name="Рисунок 3" descr="C:\Users\123\Deskto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23\Desktop\4.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0425" cy="3395126"/>
                    </a:xfrm>
                    <a:prstGeom prst="rect">
                      <a:avLst/>
                    </a:prstGeom>
                    <a:noFill/>
                    <a:ln>
                      <a:noFill/>
                    </a:ln>
                  </pic:spPr>
                </pic:pic>
              </a:graphicData>
            </a:graphic>
          </wp:inline>
        </w:drawing>
      </w:r>
    </w:p>
    <w:p w:rsidR="00E5254A" w:rsidRDefault="00E5254A"/>
    <w:p w:rsidR="00E5254A" w:rsidRPr="00E5254A" w:rsidRDefault="00E5254A" w:rsidP="00E5254A">
      <w:pPr>
        <w:spacing w:after="0" w:line="240" w:lineRule="auto"/>
        <w:rPr>
          <w:rFonts w:ascii="Times New Roman" w:eastAsia="Times New Roman" w:hAnsi="Times New Roman" w:cs="Times New Roman"/>
          <w:sz w:val="24"/>
          <w:szCs w:val="24"/>
          <w:lang w:eastAsia="ru-RU"/>
        </w:rPr>
      </w:pPr>
      <w:r w:rsidRPr="00E5254A">
        <w:rPr>
          <w:rFonts w:ascii="Times New Roman" w:eastAsia="Times New Roman" w:hAnsi="Times New Roman" w:cs="Times New Roman"/>
          <w:sz w:val="24"/>
          <w:szCs w:val="24"/>
          <w:lang w:eastAsia="ru-RU"/>
        </w:rPr>
        <w:t xml:space="preserve">Рисунок 4 – </w:t>
      </w:r>
      <w:proofErr w:type="spellStart"/>
      <w:r w:rsidRPr="00E5254A">
        <w:rPr>
          <w:rFonts w:ascii="Times New Roman" w:eastAsia="Times New Roman" w:hAnsi="Times New Roman" w:cs="Times New Roman"/>
          <w:sz w:val="24"/>
          <w:szCs w:val="24"/>
          <w:lang w:eastAsia="ru-RU"/>
        </w:rPr>
        <w:t>Срвнение</w:t>
      </w:r>
      <w:proofErr w:type="spellEnd"/>
      <w:r w:rsidRPr="00E5254A">
        <w:rPr>
          <w:rFonts w:ascii="Times New Roman" w:eastAsia="Times New Roman" w:hAnsi="Times New Roman" w:cs="Times New Roman"/>
          <w:sz w:val="24"/>
          <w:szCs w:val="24"/>
          <w:lang w:eastAsia="ru-RU"/>
        </w:rPr>
        <w:t xml:space="preserve"> годовых объемов продаж легковых автомобилей, млн единиц</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Что касается других видов деятельности </w:t>
      </w:r>
      <w:proofErr w:type="spellStart"/>
      <w:r w:rsidRPr="00E5254A">
        <w:rPr>
          <w:rFonts w:ascii="Arial" w:eastAsia="Times New Roman" w:hAnsi="Arial" w:cs="Arial"/>
          <w:color w:val="333333"/>
          <w:sz w:val="26"/>
          <w:szCs w:val="26"/>
          <w:lang w:eastAsia="ru-RU"/>
        </w:rPr>
        <w:t>Daimler-Benz</w:t>
      </w:r>
      <w:proofErr w:type="spellEnd"/>
      <w:r w:rsidRPr="00E5254A">
        <w:rPr>
          <w:rFonts w:ascii="Arial" w:eastAsia="Times New Roman" w:hAnsi="Arial" w:cs="Arial"/>
          <w:color w:val="333333"/>
          <w:sz w:val="26"/>
          <w:szCs w:val="26"/>
          <w:lang w:eastAsia="ru-RU"/>
        </w:rPr>
        <w:t xml:space="preserve"> (тяжелые грузовики, авиационно-космическая отрасль и т.д.), то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ими попросту не занималась. И в предоставлении финансовых услуг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больше, чем </w:t>
      </w:r>
      <w:proofErr w:type="spellStart"/>
      <w:r w:rsidRPr="00E5254A">
        <w:rPr>
          <w:rFonts w:ascii="Arial" w:eastAsia="Times New Roman" w:hAnsi="Arial" w:cs="Arial"/>
          <w:color w:val="333333"/>
          <w:sz w:val="26"/>
          <w:szCs w:val="26"/>
          <w:lang w:eastAsia="ru-RU"/>
        </w:rPr>
        <w:t>Daimler-Benz</w:t>
      </w:r>
      <w:proofErr w:type="spellEnd"/>
      <w:r w:rsidRPr="00E5254A">
        <w:rPr>
          <w:rFonts w:ascii="Arial" w:eastAsia="Times New Roman" w:hAnsi="Arial" w:cs="Arial"/>
          <w:color w:val="333333"/>
          <w:sz w:val="26"/>
          <w:szCs w:val="26"/>
          <w:lang w:eastAsia="ru-RU"/>
        </w:rPr>
        <w:t>, ориентировалась на постоянных потребителей (например, дилеров).</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Если респектабельная DB развивалась под руководством авторитетных инженеров, то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пришлось принять стратегию дворового драчуна. Самая маленькая и самая уязвимая компания в американской «Большой Тройке», за последние 20 лет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дважды оказывалась на пороге банкротства. Кроме того, она стала объектом интересов своего крупнейшего акционера, Кирка </w:t>
      </w:r>
      <w:proofErr w:type="spellStart"/>
      <w:r w:rsidRPr="00E5254A">
        <w:rPr>
          <w:rFonts w:ascii="Arial" w:eastAsia="Times New Roman" w:hAnsi="Arial" w:cs="Arial"/>
          <w:color w:val="333333"/>
          <w:sz w:val="26"/>
          <w:szCs w:val="26"/>
          <w:lang w:eastAsia="ru-RU"/>
        </w:rPr>
        <w:t>Керкориана</w:t>
      </w:r>
      <w:proofErr w:type="spellEnd"/>
      <w:r w:rsidRPr="00E5254A">
        <w:rPr>
          <w:rFonts w:ascii="Arial" w:eastAsia="Times New Roman" w:hAnsi="Arial" w:cs="Arial"/>
          <w:color w:val="333333"/>
          <w:sz w:val="26"/>
          <w:szCs w:val="26"/>
          <w:lang w:eastAsia="ru-RU"/>
        </w:rPr>
        <w:t>, попытавшегося взять ее под свой контроль.</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Боб Итон, став в 1994 году главой компании, четко обозначил свою цель: «Я хочу стать первым президентом, который не приведет компанию к банкротству».</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После того как диверсификация конца 1980-х годов потребовала от компании огромных расходов,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сосредоточила свои усилия на выпуске легковых автомобилей и легких грузовиков. Наблюдатели оценили деятельность компании по разработке новых рынков для своих мини-фургонов (в США доля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на этом рынке составила больше 50%), больших спортивных машин (с 1990 по 1997 годы объем продаж марки </w:t>
      </w:r>
      <w:proofErr w:type="spellStart"/>
      <w:r w:rsidRPr="00E5254A">
        <w:rPr>
          <w:rFonts w:ascii="Arial" w:eastAsia="Times New Roman" w:hAnsi="Arial" w:cs="Arial"/>
          <w:color w:val="333333"/>
          <w:sz w:val="26"/>
          <w:szCs w:val="26"/>
          <w:lang w:eastAsia="ru-RU"/>
        </w:rPr>
        <w:t>Jeep</w:t>
      </w:r>
      <w:proofErr w:type="spellEnd"/>
      <w:r w:rsidRPr="00E5254A">
        <w:rPr>
          <w:rFonts w:ascii="Arial" w:eastAsia="Times New Roman" w:hAnsi="Arial" w:cs="Arial"/>
          <w:color w:val="333333"/>
          <w:sz w:val="26"/>
          <w:szCs w:val="26"/>
          <w:lang w:eastAsia="ru-RU"/>
        </w:rPr>
        <w:t xml:space="preserve"> вырос более чем в два раза) и пикапов.</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lastRenderedPageBreak/>
        <w:t xml:space="preserve">В 1990-х годах постоянная борьба за выживание превратила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в сильного конкурента. Сроки разработки и выведения на рынок новой модели (благодаря использованию нескольких стандартных платформ) превратились в мировые стандарты и до сих пор считаются самыми экономически эффективными. В целом,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считалась самым экономным производителем в «Большой Тройке». И хотя объемы продаж GM в три раза превосходили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зато на предприятиях GM трудилось в 5 раз больше работников (финансовые показатели и количество сотрудников представлены в таблице 5).</w:t>
      </w:r>
    </w:p>
    <w:tbl>
      <w:tblPr>
        <w:tblW w:w="0" w:type="auto"/>
        <w:shd w:val="clear" w:color="auto" w:fill="FFFFFF"/>
        <w:tblCellMar>
          <w:left w:w="0" w:type="dxa"/>
          <w:right w:w="0" w:type="dxa"/>
        </w:tblCellMar>
        <w:tblLook w:val="04A0" w:firstRow="1" w:lastRow="0" w:firstColumn="1" w:lastColumn="0" w:noHBand="0" w:noVBand="1"/>
      </w:tblPr>
      <w:tblGrid>
        <w:gridCol w:w="2747"/>
        <w:gridCol w:w="1572"/>
        <w:gridCol w:w="1958"/>
        <w:gridCol w:w="2059"/>
        <w:gridCol w:w="1019"/>
      </w:tblGrid>
      <w:tr w:rsidR="00E5254A" w:rsidRPr="00E5254A" w:rsidTr="00E5254A">
        <w:tc>
          <w:tcPr>
            <w:tcW w:w="0" w:type="auto"/>
            <w:gridSpan w:val="5"/>
            <w:tcBorders>
              <w:top w:val="nil"/>
              <w:left w:val="nil"/>
              <w:bottom w:val="nil"/>
              <w:right w:val="nil"/>
            </w:tcBorders>
            <w:shd w:val="clear" w:color="auto" w:fill="EDEDED"/>
            <w:tcMar>
              <w:top w:w="72" w:type="dxa"/>
              <w:left w:w="72" w:type="dxa"/>
              <w:bottom w:w="72" w:type="dxa"/>
              <w:right w:w="72" w:type="dxa"/>
            </w:tcMar>
            <w:vAlign w:val="center"/>
            <w:hideMark/>
          </w:tcPr>
          <w:p w:rsidR="00E5254A" w:rsidRPr="00E5254A" w:rsidRDefault="00E5254A" w:rsidP="00E5254A">
            <w:pPr>
              <w:spacing w:after="120" w:line="240" w:lineRule="auto"/>
              <w:rPr>
                <w:rFonts w:ascii="Arial" w:eastAsia="Times New Roman" w:hAnsi="Arial" w:cs="Arial"/>
                <w:color w:val="666666"/>
                <w:sz w:val="26"/>
                <w:szCs w:val="26"/>
                <w:lang w:eastAsia="ru-RU"/>
              </w:rPr>
            </w:pPr>
            <w:r w:rsidRPr="00E5254A">
              <w:rPr>
                <w:rFonts w:ascii="Arial" w:eastAsia="Times New Roman" w:hAnsi="Arial" w:cs="Arial"/>
                <w:color w:val="666666"/>
                <w:sz w:val="26"/>
                <w:szCs w:val="26"/>
                <w:lang w:eastAsia="ru-RU"/>
              </w:rPr>
              <w:t>Таблица 5 – Финансовые показатели некоторых автомобильных компаний (данные за год в млрд долл. США)</w:t>
            </w:r>
          </w:p>
        </w:tc>
      </w:tr>
      <w:tr w:rsidR="00E5254A" w:rsidRPr="00E5254A" w:rsidTr="00E5254A">
        <w:tc>
          <w:tcPr>
            <w:tcW w:w="0" w:type="auto"/>
            <w:tcBorders>
              <w:top w:val="single" w:sz="6" w:space="0" w:color="CDCDCD"/>
              <w:left w:val="single" w:sz="6" w:space="0" w:color="CDCDCD"/>
              <w:bottom w:val="single" w:sz="6" w:space="0" w:color="CDCDCD"/>
              <w:right w:val="single" w:sz="6" w:space="0" w:color="CDCDCD"/>
            </w:tcBorders>
            <w:shd w:val="clear" w:color="auto" w:fill="EDEDED"/>
            <w:tcMar>
              <w:top w:w="72" w:type="dxa"/>
              <w:left w:w="72" w:type="dxa"/>
              <w:bottom w:w="72" w:type="dxa"/>
              <w:right w:w="72" w:type="dxa"/>
            </w:tcMar>
            <w:vAlign w:val="center"/>
            <w:hideMark/>
          </w:tcPr>
          <w:p w:rsidR="00E5254A" w:rsidRPr="00E5254A" w:rsidRDefault="00E5254A" w:rsidP="00E5254A">
            <w:pPr>
              <w:spacing w:after="0" w:line="216" w:lineRule="atLeast"/>
              <w:jc w:val="center"/>
              <w:rPr>
                <w:rFonts w:ascii="Arial" w:eastAsia="Times New Roman" w:hAnsi="Arial" w:cs="Arial"/>
                <w:b/>
                <w:bCs/>
                <w:color w:val="333333"/>
                <w:sz w:val="25"/>
                <w:szCs w:val="25"/>
                <w:lang w:eastAsia="ru-RU"/>
              </w:rPr>
            </w:pPr>
            <w:r w:rsidRPr="00E5254A">
              <w:rPr>
                <w:rFonts w:ascii="Arial" w:eastAsia="Times New Roman" w:hAnsi="Arial" w:cs="Arial"/>
                <w:b/>
                <w:bCs/>
                <w:color w:val="333333"/>
                <w:sz w:val="25"/>
                <w:szCs w:val="25"/>
                <w:lang w:eastAsia="ru-RU"/>
              </w:rPr>
              <w:t>Показатель</w:t>
            </w:r>
          </w:p>
        </w:tc>
        <w:tc>
          <w:tcPr>
            <w:tcW w:w="0" w:type="auto"/>
            <w:tcBorders>
              <w:top w:val="single" w:sz="6" w:space="0" w:color="CDCDCD"/>
              <w:left w:val="single" w:sz="6" w:space="0" w:color="CDCDCD"/>
              <w:bottom w:val="single" w:sz="6" w:space="0" w:color="CDCDCD"/>
              <w:right w:val="single" w:sz="6" w:space="0" w:color="CDCDCD"/>
            </w:tcBorders>
            <w:shd w:val="clear" w:color="auto" w:fill="EDEDED"/>
            <w:tcMar>
              <w:top w:w="72" w:type="dxa"/>
              <w:left w:w="72" w:type="dxa"/>
              <w:bottom w:w="72" w:type="dxa"/>
              <w:right w:w="72" w:type="dxa"/>
            </w:tcMar>
            <w:vAlign w:val="center"/>
            <w:hideMark/>
          </w:tcPr>
          <w:p w:rsidR="00E5254A" w:rsidRPr="00E5254A" w:rsidRDefault="00E5254A" w:rsidP="00E5254A">
            <w:pPr>
              <w:spacing w:after="0" w:line="216" w:lineRule="atLeast"/>
              <w:jc w:val="center"/>
              <w:rPr>
                <w:rFonts w:ascii="Arial" w:eastAsia="Times New Roman" w:hAnsi="Arial" w:cs="Arial"/>
                <w:b/>
                <w:bCs/>
                <w:color w:val="333333"/>
                <w:sz w:val="25"/>
                <w:szCs w:val="25"/>
                <w:lang w:eastAsia="ru-RU"/>
              </w:rPr>
            </w:pPr>
            <w:proofErr w:type="spellStart"/>
            <w:r w:rsidRPr="00E5254A">
              <w:rPr>
                <w:rFonts w:ascii="Arial" w:eastAsia="Times New Roman" w:hAnsi="Arial" w:cs="Arial"/>
                <w:b/>
                <w:bCs/>
                <w:color w:val="333333"/>
                <w:sz w:val="25"/>
                <w:szCs w:val="25"/>
                <w:lang w:eastAsia="ru-RU"/>
              </w:rPr>
              <w:t>Daimler-Benz</w:t>
            </w:r>
            <w:proofErr w:type="spellEnd"/>
            <w:r w:rsidRPr="00E5254A">
              <w:rPr>
                <w:rFonts w:ascii="Arial" w:eastAsia="Times New Roman" w:hAnsi="Arial" w:cs="Arial"/>
                <w:b/>
                <w:bCs/>
                <w:color w:val="333333"/>
                <w:sz w:val="25"/>
                <w:szCs w:val="25"/>
                <w:lang w:eastAsia="ru-RU"/>
              </w:rPr>
              <w:t> AG</w:t>
            </w:r>
          </w:p>
        </w:tc>
        <w:tc>
          <w:tcPr>
            <w:tcW w:w="0" w:type="auto"/>
            <w:tcBorders>
              <w:top w:val="single" w:sz="6" w:space="0" w:color="CDCDCD"/>
              <w:left w:val="single" w:sz="6" w:space="0" w:color="CDCDCD"/>
              <w:bottom w:val="single" w:sz="6" w:space="0" w:color="CDCDCD"/>
              <w:right w:val="single" w:sz="6" w:space="0" w:color="CDCDCD"/>
            </w:tcBorders>
            <w:shd w:val="clear" w:color="auto" w:fill="EDEDED"/>
            <w:tcMar>
              <w:top w:w="72" w:type="dxa"/>
              <w:left w:w="72" w:type="dxa"/>
              <w:bottom w:w="72" w:type="dxa"/>
              <w:right w:w="72" w:type="dxa"/>
            </w:tcMar>
            <w:vAlign w:val="center"/>
            <w:hideMark/>
          </w:tcPr>
          <w:p w:rsidR="00E5254A" w:rsidRPr="00E5254A" w:rsidRDefault="00E5254A" w:rsidP="00E5254A">
            <w:pPr>
              <w:spacing w:after="0" w:line="216" w:lineRule="atLeast"/>
              <w:jc w:val="center"/>
              <w:rPr>
                <w:rFonts w:ascii="Arial" w:eastAsia="Times New Roman" w:hAnsi="Arial" w:cs="Arial"/>
                <w:b/>
                <w:bCs/>
                <w:color w:val="333333"/>
                <w:sz w:val="25"/>
                <w:szCs w:val="25"/>
                <w:lang w:eastAsia="ru-RU"/>
              </w:rPr>
            </w:pPr>
            <w:proofErr w:type="spellStart"/>
            <w:r w:rsidRPr="00E5254A">
              <w:rPr>
                <w:rFonts w:ascii="Arial" w:eastAsia="Times New Roman" w:hAnsi="Arial" w:cs="Arial"/>
                <w:b/>
                <w:bCs/>
                <w:color w:val="333333"/>
                <w:sz w:val="25"/>
                <w:szCs w:val="25"/>
                <w:lang w:eastAsia="ru-RU"/>
              </w:rPr>
              <w:t>Chrysler</w:t>
            </w:r>
            <w:proofErr w:type="spellEnd"/>
            <w:r w:rsidRPr="00E5254A">
              <w:rPr>
                <w:rFonts w:ascii="Arial" w:eastAsia="Times New Roman" w:hAnsi="Arial" w:cs="Arial"/>
                <w:b/>
                <w:bCs/>
                <w:color w:val="333333"/>
                <w:sz w:val="25"/>
                <w:szCs w:val="25"/>
                <w:lang w:eastAsia="ru-RU"/>
              </w:rPr>
              <w:t> </w:t>
            </w:r>
            <w:proofErr w:type="spellStart"/>
            <w:r w:rsidRPr="00E5254A">
              <w:rPr>
                <w:rFonts w:ascii="Arial" w:eastAsia="Times New Roman" w:hAnsi="Arial" w:cs="Arial"/>
                <w:b/>
                <w:bCs/>
                <w:color w:val="333333"/>
                <w:sz w:val="25"/>
                <w:szCs w:val="25"/>
                <w:lang w:eastAsia="ru-RU"/>
              </w:rPr>
              <w:t>Corp</w:t>
            </w:r>
            <w:proofErr w:type="spellEnd"/>
            <w:r w:rsidRPr="00E5254A">
              <w:rPr>
                <w:rFonts w:ascii="Arial" w:eastAsia="Times New Roman" w:hAnsi="Arial" w:cs="Arial"/>
                <w:b/>
                <w:bCs/>
                <w:color w:val="333333"/>
                <w:sz w:val="25"/>
                <w:szCs w:val="25"/>
                <w:lang w:eastAsia="ru-RU"/>
              </w:rPr>
              <w:t>.</w:t>
            </w:r>
          </w:p>
        </w:tc>
        <w:tc>
          <w:tcPr>
            <w:tcW w:w="0" w:type="auto"/>
            <w:tcBorders>
              <w:top w:val="single" w:sz="6" w:space="0" w:color="CDCDCD"/>
              <w:left w:val="single" w:sz="6" w:space="0" w:color="CDCDCD"/>
              <w:bottom w:val="single" w:sz="6" w:space="0" w:color="CDCDCD"/>
              <w:right w:val="single" w:sz="6" w:space="0" w:color="CDCDCD"/>
            </w:tcBorders>
            <w:shd w:val="clear" w:color="auto" w:fill="EDEDED"/>
            <w:tcMar>
              <w:top w:w="72" w:type="dxa"/>
              <w:left w:w="72" w:type="dxa"/>
              <w:bottom w:w="72" w:type="dxa"/>
              <w:right w:w="72" w:type="dxa"/>
            </w:tcMar>
            <w:vAlign w:val="center"/>
            <w:hideMark/>
          </w:tcPr>
          <w:p w:rsidR="00E5254A" w:rsidRPr="00E5254A" w:rsidRDefault="00E5254A" w:rsidP="00E5254A">
            <w:pPr>
              <w:spacing w:after="0" w:line="216" w:lineRule="atLeast"/>
              <w:jc w:val="center"/>
              <w:rPr>
                <w:rFonts w:ascii="Arial" w:eastAsia="Times New Roman" w:hAnsi="Arial" w:cs="Arial"/>
                <w:b/>
                <w:bCs/>
                <w:color w:val="333333"/>
                <w:sz w:val="25"/>
                <w:szCs w:val="25"/>
                <w:lang w:eastAsia="ru-RU"/>
              </w:rPr>
            </w:pPr>
            <w:proofErr w:type="spellStart"/>
            <w:r w:rsidRPr="00E5254A">
              <w:rPr>
                <w:rFonts w:ascii="Arial" w:eastAsia="Times New Roman" w:hAnsi="Arial" w:cs="Arial"/>
                <w:b/>
                <w:bCs/>
                <w:color w:val="333333"/>
                <w:sz w:val="25"/>
                <w:szCs w:val="25"/>
                <w:lang w:eastAsia="ru-RU"/>
              </w:rPr>
              <w:t>General</w:t>
            </w:r>
            <w:proofErr w:type="spellEnd"/>
            <w:r w:rsidRPr="00E5254A">
              <w:rPr>
                <w:rFonts w:ascii="Arial" w:eastAsia="Times New Roman" w:hAnsi="Arial" w:cs="Arial"/>
                <w:b/>
                <w:bCs/>
                <w:color w:val="333333"/>
                <w:sz w:val="25"/>
                <w:szCs w:val="25"/>
                <w:lang w:eastAsia="ru-RU"/>
              </w:rPr>
              <w:t> </w:t>
            </w:r>
            <w:proofErr w:type="spellStart"/>
            <w:r w:rsidRPr="00E5254A">
              <w:rPr>
                <w:rFonts w:ascii="Arial" w:eastAsia="Times New Roman" w:hAnsi="Arial" w:cs="Arial"/>
                <w:b/>
                <w:bCs/>
                <w:color w:val="333333"/>
                <w:sz w:val="25"/>
                <w:szCs w:val="25"/>
                <w:lang w:eastAsia="ru-RU"/>
              </w:rPr>
              <w:t>Motors</w:t>
            </w:r>
            <w:proofErr w:type="spellEnd"/>
          </w:p>
        </w:tc>
        <w:tc>
          <w:tcPr>
            <w:tcW w:w="0" w:type="auto"/>
            <w:tcBorders>
              <w:top w:val="single" w:sz="6" w:space="0" w:color="CDCDCD"/>
              <w:left w:val="single" w:sz="6" w:space="0" w:color="CDCDCD"/>
              <w:bottom w:val="single" w:sz="6" w:space="0" w:color="CDCDCD"/>
              <w:right w:val="single" w:sz="6" w:space="0" w:color="CDCDCD"/>
            </w:tcBorders>
            <w:shd w:val="clear" w:color="auto" w:fill="EDEDED"/>
            <w:tcMar>
              <w:top w:w="72" w:type="dxa"/>
              <w:left w:w="72" w:type="dxa"/>
              <w:bottom w:w="72" w:type="dxa"/>
              <w:right w:w="72" w:type="dxa"/>
            </w:tcMar>
            <w:vAlign w:val="center"/>
            <w:hideMark/>
          </w:tcPr>
          <w:p w:rsidR="00E5254A" w:rsidRPr="00E5254A" w:rsidRDefault="00E5254A" w:rsidP="00E5254A">
            <w:pPr>
              <w:spacing w:after="0" w:line="216" w:lineRule="atLeast"/>
              <w:jc w:val="center"/>
              <w:rPr>
                <w:rFonts w:ascii="Arial" w:eastAsia="Times New Roman" w:hAnsi="Arial" w:cs="Arial"/>
                <w:b/>
                <w:bCs/>
                <w:color w:val="333333"/>
                <w:sz w:val="25"/>
                <w:szCs w:val="25"/>
                <w:lang w:eastAsia="ru-RU"/>
              </w:rPr>
            </w:pPr>
            <w:proofErr w:type="spellStart"/>
            <w:r w:rsidRPr="00E5254A">
              <w:rPr>
                <w:rFonts w:ascii="Arial" w:eastAsia="Times New Roman" w:hAnsi="Arial" w:cs="Arial"/>
                <w:b/>
                <w:bCs/>
                <w:color w:val="333333"/>
                <w:sz w:val="25"/>
                <w:szCs w:val="25"/>
                <w:lang w:eastAsia="ru-RU"/>
              </w:rPr>
              <w:t>Ford</w:t>
            </w:r>
            <w:proofErr w:type="spellEnd"/>
          </w:p>
        </w:tc>
      </w:tr>
      <w:tr w:rsidR="00E5254A" w:rsidRPr="00E5254A" w:rsidTr="00E5254A">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Продажи на внутреннем рынке</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23,0</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57,0</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Times New Roman" w:eastAsia="Times New Roman" w:hAnsi="Times New Roman" w:cs="Times New Roman"/>
                <w:sz w:val="20"/>
                <w:szCs w:val="20"/>
                <w:lang w:eastAsia="ru-RU"/>
              </w:rPr>
            </w:pPr>
          </w:p>
        </w:tc>
      </w:tr>
      <w:tr w:rsidR="00E5254A" w:rsidRPr="00E5254A" w:rsidTr="00E5254A">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Продажи за рубежом</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46,6</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4,2</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Times New Roman" w:eastAsia="Times New Roman" w:hAnsi="Times New Roman" w:cs="Times New Roman"/>
                <w:sz w:val="20"/>
                <w:szCs w:val="20"/>
                <w:lang w:eastAsia="ru-RU"/>
              </w:rPr>
            </w:pPr>
          </w:p>
        </w:tc>
      </w:tr>
      <w:tr w:rsidR="00E5254A" w:rsidRPr="00E5254A" w:rsidTr="00E5254A">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Общий объем продаж</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69,6</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61,2</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178,0</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153,6</w:t>
            </w:r>
          </w:p>
        </w:tc>
      </w:tr>
      <w:tr w:rsidR="00E5254A" w:rsidRPr="00E5254A" w:rsidTr="00E5254A">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Чистая прибыль</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1,8</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2,8</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6,7</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6,9</w:t>
            </w:r>
          </w:p>
        </w:tc>
      </w:tr>
      <w:tr w:rsidR="00E5254A" w:rsidRPr="00E5254A" w:rsidTr="00E5254A">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Количество сотрудников в своей стране</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225266</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Times New Roman" w:eastAsia="Times New Roman" w:hAnsi="Times New Roman" w:cs="Times New Roman"/>
                <w:sz w:val="20"/>
                <w:szCs w:val="20"/>
                <w:lang w:eastAsia="ru-RU"/>
              </w:rPr>
            </w:pP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Times New Roman" w:eastAsia="Times New Roman" w:hAnsi="Times New Roman" w:cs="Times New Roman"/>
                <w:sz w:val="20"/>
                <w:szCs w:val="20"/>
                <w:lang w:eastAsia="ru-RU"/>
              </w:rPr>
            </w:pPr>
          </w:p>
        </w:tc>
      </w:tr>
      <w:tr w:rsidR="00E5254A" w:rsidRPr="00E5254A" w:rsidTr="00E5254A">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Количество сотрудников за рубежом</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74802</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Times New Roman" w:eastAsia="Times New Roman" w:hAnsi="Times New Roman" w:cs="Times New Roman"/>
                <w:sz w:val="20"/>
                <w:szCs w:val="20"/>
                <w:lang w:eastAsia="ru-RU"/>
              </w:rPr>
            </w:pP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Times New Roman" w:eastAsia="Times New Roman" w:hAnsi="Times New Roman" w:cs="Times New Roman"/>
                <w:sz w:val="20"/>
                <w:szCs w:val="20"/>
                <w:lang w:eastAsia="ru-RU"/>
              </w:rPr>
            </w:pPr>
          </w:p>
        </w:tc>
      </w:tr>
      <w:tr w:rsidR="00E5254A" w:rsidRPr="00E5254A" w:rsidTr="00E5254A">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Общее количество сотрудников</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300068</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121000</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608000</w:t>
            </w:r>
          </w:p>
        </w:tc>
        <w:tc>
          <w:tcPr>
            <w:tcW w:w="0" w:type="auto"/>
            <w:tcBorders>
              <w:top w:val="single" w:sz="6" w:space="0" w:color="CDCDCD"/>
              <w:left w:val="single" w:sz="6" w:space="0" w:color="CDCDCD"/>
              <w:bottom w:val="single" w:sz="6" w:space="0" w:color="CDCDCD"/>
              <w:right w:val="single" w:sz="6" w:space="0" w:color="CDCDCD"/>
            </w:tcBorders>
            <w:shd w:val="clear" w:color="auto" w:fill="FFFFFF"/>
            <w:tcMar>
              <w:top w:w="72" w:type="dxa"/>
              <w:left w:w="72" w:type="dxa"/>
              <w:bottom w:w="72" w:type="dxa"/>
              <w:right w:w="72" w:type="dxa"/>
            </w:tcMar>
            <w:vAlign w:val="center"/>
            <w:hideMark/>
          </w:tcPr>
          <w:p w:rsidR="00E5254A" w:rsidRPr="00E5254A" w:rsidRDefault="00E5254A" w:rsidP="00E5254A">
            <w:pPr>
              <w:spacing w:after="0" w:line="216" w:lineRule="atLeast"/>
              <w:rPr>
                <w:rFonts w:ascii="Arial" w:eastAsia="Times New Roman" w:hAnsi="Arial" w:cs="Arial"/>
                <w:color w:val="333333"/>
                <w:sz w:val="25"/>
                <w:szCs w:val="25"/>
                <w:lang w:eastAsia="ru-RU"/>
              </w:rPr>
            </w:pPr>
            <w:r w:rsidRPr="00E5254A">
              <w:rPr>
                <w:rFonts w:ascii="Arial" w:eastAsia="Times New Roman" w:hAnsi="Arial" w:cs="Arial"/>
                <w:color w:val="333333"/>
                <w:sz w:val="25"/>
                <w:szCs w:val="25"/>
                <w:lang w:eastAsia="ru-RU"/>
              </w:rPr>
              <w:t>360000</w:t>
            </w:r>
          </w:p>
        </w:tc>
      </w:tr>
    </w:tbl>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Эффективность издержек превратилась у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в навязчивую идею. В результате прибыльность в расчете на одного сотрудника составила 23 тыс. долл., что более чем вдвое превышает аналогичный показатель GM.</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считается «ранним последователем» в технологиях и большей частью покупает технологии у поставщиков, однако в последние годы своим успехом на рынке компания обязана в основном стильному и модному дизайну.</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Хотя в конце 1990-х годов дела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шли прекрасно, Боб Итон не раз задумывался о будущем.</w:t>
      </w:r>
    </w:p>
    <w:p w:rsidR="00E5254A" w:rsidRPr="00E5254A" w:rsidRDefault="00E5254A" w:rsidP="00E5254A">
      <w:pPr>
        <w:numPr>
          <w:ilvl w:val="0"/>
          <w:numId w:val="3"/>
        </w:numPr>
        <w:shd w:val="clear" w:color="auto" w:fill="FFFFFF"/>
        <w:spacing w:after="120" w:line="336" w:lineRule="atLeast"/>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Спад в экономике США ударит по компании сильнее, чем по более крупным собратьям из «Большой Тройки» или японским конкурентам.</w:t>
      </w:r>
    </w:p>
    <w:p w:rsidR="00E5254A" w:rsidRPr="00E5254A" w:rsidRDefault="00E5254A" w:rsidP="00E5254A">
      <w:pPr>
        <w:numPr>
          <w:ilvl w:val="0"/>
          <w:numId w:val="3"/>
        </w:numPr>
        <w:shd w:val="clear" w:color="auto" w:fill="FFFFFF"/>
        <w:spacing w:after="120" w:line="336" w:lineRule="atLeast"/>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lastRenderedPageBreak/>
        <w:t xml:space="preserve">Усиливается конкуренция на таких сегментах рынка, как мини-фургоны и большие спортивные машины, где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традиционно считалась лидером.</w:t>
      </w:r>
    </w:p>
    <w:p w:rsidR="00E5254A" w:rsidRPr="00E5254A" w:rsidRDefault="00E5254A" w:rsidP="00E5254A">
      <w:pPr>
        <w:numPr>
          <w:ilvl w:val="0"/>
          <w:numId w:val="3"/>
        </w:numPr>
        <w:shd w:val="clear" w:color="auto" w:fill="FFFFFF"/>
        <w:spacing w:after="120" w:line="336" w:lineRule="atLeast"/>
        <w:jc w:val="both"/>
        <w:rPr>
          <w:rFonts w:ascii="Arial" w:eastAsia="Times New Roman" w:hAnsi="Arial" w:cs="Arial"/>
          <w:color w:val="333333"/>
          <w:sz w:val="26"/>
          <w:szCs w:val="26"/>
          <w:lang w:eastAsia="ru-RU"/>
        </w:rPr>
      </w:pP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сдает свои позиции в сегменте легковых автомобилей. С 1990 по 1997 год ее объем производства этих машин снизился на 40% и составил 44 тыс. Единиц, в то время как объем производства </w:t>
      </w:r>
      <w:proofErr w:type="spellStart"/>
      <w:r w:rsidRPr="00E5254A">
        <w:rPr>
          <w:rFonts w:ascii="Arial" w:eastAsia="Times New Roman" w:hAnsi="Arial" w:cs="Arial"/>
          <w:color w:val="333333"/>
          <w:sz w:val="26"/>
          <w:szCs w:val="26"/>
          <w:lang w:eastAsia="ru-RU"/>
        </w:rPr>
        <w:t>Ford</w:t>
      </w:r>
      <w:proofErr w:type="spellEnd"/>
      <w:r w:rsidRPr="00E5254A">
        <w:rPr>
          <w:rFonts w:ascii="Arial" w:eastAsia="Times New Roman" w:hAnsi="Arial" w:cs="Arial"/>
          <w:color w:val="333333"/>
          <w:sz w:val="26"/>
          <w:szCs w:val="26"/>
          <w:lang w:eastAsia="ru-RU"/>
        </w:rPr>
        <w:t xml:space="preserve"> и GM снизился менее чем на 20%.</w:t>
      </w:r>
    </w:p>
    <w:p w:rsidR="00E5254A" w:rsidRPr="00E5254A" w:rsidRDefault="00E5254A" w:rsidP="00E5254A">
      <w:pPr>
        <w:numPr>
          <w:ilvl w:val="0"/>
          <w:numId w:val="3"/>
        </w:numPr>
        <w:shd w:val="clear" w:color="auto" w:fill="FFFFFF"/>
        <w:spacing w:after="120" w:line="336" w:lineRule="atLeast"/>
        <w:jc w:val="both"/>
        <w:rPr>
          <w:rFonts w:ascii="Arial" w:eastAsia="Times New Roman" w:hAnsi="Arial" w:cs="Arial"/>
          <w:color w:val="333333"/>
          <w:sz w:val="26"/>
          <w:szCs w:val="26"/>
          <w:lang w:eastAsia="ru-RU"/>
        </w:rPr>
      </w:pP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планировала расширить свою деятельность за пределы Североамериканского соглашения о свободной торговле (NAFTA). Но эти планы не реализованы из-за нехватки опытных менеджеров и отсутствия подходящих для новых рынков моделей. За пределами NAFTA компания продавала меньше 10% своей продукции.</w:t>
      </w:r>
    </w:p>
    <w:p w:rsidR="00E5254A" w:rsidRPr="00E5254A" w:rsidRDefault="00E5254A" w:rsidP="00E5254A">
      <w:pPr>
        <w:numPr>
          <w:ilvl w:val="0"/>
          <w:numId w:val="3"/>
        </w:numPr>
        <w:shd w:val="clear" w:color="auto" w:fill="FFFFFF"/>
        <w:spacing w:after="120" w:line="336" w:lineRule="atLeast"/>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Быстрое распространение электроники в автомобилях (например, систем определения местоположения) заставило обратить внимание на стратегию преимущественного приобретения технологий у поставщиков. Может ли такой подход повредить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настолько, что она превратится из производителя в обыкновенного сборщика, что вызовет ослабление ее позиции в цепочке ценности?</w:t>
      </w:r>
    </w:p>
    <w:p w:rsidR="00E5254A" w:rsidRPr="00E5254A" w:rsidRDefault="00E5254A" w:rsidP="00E5254A">
      <w:pPr>
        <w:numPr>
          <w:ilvl w:val="0"/>
          <w:numId w:val="3"/>
        </w:numPr>
        <w:shd w:val="clear" w:color="auto" w:fill="FFFFFF"/>
        <w:spacing w:after="120" w:line="336" w:lineRule="atLeast"/>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Новые каналы распространения в автомобильной индустрии США (</w:t>
      </w:r>
      <w:proofErr w:type="spellStart"/>
      <w:r w:rsidRPr="00E5254A">
        <w:rPr>
          <w:rFonts w:ascii="Arial" w:eastAsia="Times New Roman" w:hAnsi="Arial" w:cs="Arial"/>
          <w:color w:val="333333"/>
          <w:sz w:val="26"/>
          <w:szCs w:val="26"/>
          <w:lang w:eastAsia="ru-RU"/>
        </w:rPr>
        <w:t>мегадилеры</w:t>
      </w:r>
      <w:proofErr w:type="spellEnd"/>
      <w:r w:rsidRPr="00E5254A">
        <w:rPr>
          <w:rFonts w:ascii="Arial" w:eastAsia="Times New Roman" w:hAnsi="Arial" w:cs="Arial"/>
          <w:color w:val="333333"/>
          <w:sz w:val="26"/>
          <w:szCs w:val="26"/>
          <w:lang w:eastAsia="ru-RU"/>
        </w:rPr>
        <w:t xml:space="preserve"> и электронная коммерция) со своими более широкими возможностями могут повлиять на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сильнее, чем на конкурентов, поскольку ее доля рынка меньше.</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В январе 1998 года Ю. </w:t>
      </w:r>
      <w:proofErr w:type="spellStart"/>
      <w:r w:rsidRPr="00E5254A">
        <w:rPr>
          <w:rFonts w:ascii="Arial" w:eastAsia="Times New Roman" w:hAnsi="Arial" w:cs="Arial"/>
          <w:color w:val="333333"/>
          <w:sz w:val="26"/>
          <w:szCs w:val="26"/>
          <w:lang w:eastAsia="ru-RU"/>
        </w:rPr>
        <w:t>Шремп</w:t>
      </w:r>
      <w:proofErr w:type="spellEnd"/>
      <w:r w:rsidRPr="00E5254A">
        <w:rPr>
          <w:rFonts w:ascii="Arial" w:eastAsia="Times New Roman" w:hAnsi="Arial" w:cs="Arial"/>
          <w:color w:val="333333"/>
          <w:sz w:val="26"/>
          <w:szCs w:val="26"/>
          <w:lang w:eastAsia="ru-RU"/>
        </w:rPr>
        <w:t xml:space="preserve"> обратился к Б. Итону с предложением обсудить возможность слияния двух компаний. Учитывая сложившиеся обстоятельства, г-н Итон с готовностью откликнулся на это предложение. В течение четырех месяцев в обстановке строжайшей секретности 20–30 менеджеров – представителей обеих компаний, разрабатывали детали слияния. 7 мая 1998 года последовало официальное объявление о слиянии </w:t>
      </w:r>
      <w:proofErr w:type="spellStart"/>
      <w:r w:rsidRPr="00E5254A">
        <w:rPr>
          <w:rFonts w:ascii="Arial" w:eastAsia="Times New Roman" w:hAnsi="Arial" w:cs="Arial"/>
          <w:color w:val="333333"/>
          <w:sz w:val="26"/>
          <w:szCs w:val="26"/>
          <w:lang w:eastAsia="ru-RU"/>
        </w:rPr>
        <w:t>Daimler-Benz</w:t>
      </w:r>
      <w:proofErr w:type="spellEnd"/>
      <w:r w:rsidRPr="00E5254A">
        <w:rPr>
          <w:rFonts w:ascii="Arial" w:eastAsia="Times New Roman" w:hAnsi="Arial" w:cs="Arial"/>
          <w:color w:val="333333"/>
          <w:sz w:val="26"/>
          <w:szCs w:val="26"/>
          <w:lang w:eastAsia="ru-RU"/>
        </w:rPr>
        <w:t xml:space="preserve"> AG и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Corporation</w:t>
      </w:r>
      <w:proofErr w:type="spellEnd"/>
      <w:r w:rsidRPr="00E5254A">
        <w:rPr>
          <w:rFonts w:ascii="Arial" w:eastAsia="Times New Roman" w:hAnsi="Arial" w:cs="Arial"/>
          <w:color w:val="333333"/>
          <w:sz w:val="26"/>
          <w:szCs w:val="26"/>
          <w:lang w:eastAsia="ru-RU"/>
        </w:rPr>
        <w:t>.</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Географические рынки и активы двух компаний практически не перекрывались, поскольку </w:t>
      </w:r>
      <w:proofErr w:type="spellStart"/>
      <w:r w:rsidRPr="00E5254A">
        <w:rPr>
          <w:rFonts w:ascii="Arial" w:eastAsia="Times New Roman" w:hAnsi="Arial" w:cs="Arial"/>
          <w:color w:val="333333"/>
          <w:sz w:val="26"/>
          <w:szCs w:val="26"/>
          <w:lang w:eastAsia="ru-RU"/>
        </w:rPr>
        <w:t>Mercedes-Benz</w:t>
      </w:r>
      <w:proofErr w:type="spellEnd"/>
      <w:r w:rsidRPr="00E5254A">
        <w:rPr>
          <w:rFonts w:ascii="Arial" w:eastAsia="Times New Roman" w:hAnsi="Arial" w:cs="Arial"/>
          <w:color w:val="333333"/>
          <w:sz w:val="26"/>
          <w:szCs w:val="26"/>
          <w:lang w:eastAsia="ru-RU"/>
        </w:rPr>
        <w:t xml:space="preserve"> работала в высших сегментах рынка, а бренды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ориентировались на средний сегмент рынка и были сильнее на таких сегментах, как мини-фургоны, большие спортивные автомобили и пикапы. Географическое распространение и сегментация продукции обеих компаний представлены на рисунках 5 и 6.</w:t>
      </w:r>
    </w:p>
    <w:p w:rsidR="00E5254A" w:rsidRDefault="00E5254A">
      <w:r w:rsidRPr="00E5254A">
        <w:rPr>
          <w:noProof/>
          <w:lang w:eastAsia="ru-RU"/>
        </w:rPr>
        <w:lastRenderedPageBreak/>
        <w:drawing>
          <wp:inline distT="0" distB="0" distL="0" distR="0">
            <wp:extent cx="5940425" cy="3947687"/>
            <wp:effectExtent l="0" t="0" r="3175" b="0"/>
            <wp:docPr id="4" name="Рисунок 4" descr="C:\Users\123\Deskto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23\Desktop\5.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3947687"/>
                    </a:xfrm>
                    <a:prstGeom prst="rect">
                      <a:avLst/>
                    </a:prstGeom>
                    <a:noFill/>
                    <a:ln>
                      <a:noFill/>
                    </a:ln>
                  </pic:spPr>
                </pic:pic>
              </a:graphicData>
            </a:graphic>
          </wp:inline>
        </w:drawing>
      </w:r>
    </w:p>
    <w:p w:rsidR="00E5254A" w:rsidRDefault="00E5254A">
      <w:pPr>
        <w:rPr>
          <w:rFonts w:ascii="Arial" w:hAnsi="Arial" w:cs="Arial"/>
          <w:color w:val="666666"/>
          <w:sz w:val="26"/>
          <w:szCs w:val="26"/>
          <w:shd w:val="clear" w:color="auto" w:fill="FFFFFF"/>
        </w:rPr>
      </w:pPr>
      <w:r>
        <w:rPr>
          <w:rFonts w:ascii="Arial" w:hAnsi="Arial" w:cs="Arial"/>
          <w:color w:val="666666"/>
          <w:sz w:val="26"/>
          <w:szCs w:val="26"/>
          <w:shd w:val="clear" w:color="auto" w:fill="FFFFFF"/>
        </w:rPr>
        <w:t xml:space="preserve">Рисунок 5 – Географическое распространение </w:t>
      </w:r>
      <w:proofErr w:type="spellStart"/>
      <w:r>
        <w:rPr>
          <w:rFonts w:ascii="Arial" w:hAnsi="Arial" w:cs="Arial"/>
          <w:color w:val="666666"/>
          <w:sz w:val="26"/>
          <w:szCs w:val="26"/>
          <w:shd w:val="clear" w:color="auto" w:fill="FFFFFF"/>
        </w:rPr>
        <w:t>Daimler-Benz</w:t>
      </w:r>
      <w:proofErr w:type="spellEnd"/>
      <w:r>
        <w:rPr>
          <w:rFonts w:ascii="Arial" w:hAnsi="Arial" w:cs="Arial"/>
          <w:color w:val="666666"/>
          <w:sz w:val="26"/>
          <w:szCs w:val="26"/>
          <w:shd w:val="clear" w:color="auto" w:fill="FFFFFF"/>
        </w:rPr>
        <w:t xml:space="preserve"> AG u </w:t>
      </w:r>
      <w:proofErr w:type="spellStart"/>
      <w:r>
        <w:rPr>
          <w:rFonts w:ascii="Arial" w:hAnsi="Arial" w:cs="Arial"/>
          <w:color w:val="666666"/>
          <w:sz w:val="26"/>
          <w:szCs w:val="26"/>
          <w:shd w:val="clear" w:color="auto" w:fill="FFFFFF"/>
        </w:rPr>
        <w:t>Chrysler</w:t>
      </w:r>
      <w:proofErr w:type="spellEnd"/>
      <w:r>
        <w:rPr>
          <w:rFonts w:ascii="Arial" w:hAnsi="Arial" w:cs="Arial"/>
          <w:color w:val="666666"/>
          <w:sz w:val="26"/>
          <w:szCs w:val="26"/>
          <w:shd w:val="clear" w:color="auto" w:fill="FFFFFF"/>
        </w:rPr>
        <w:t> </w:t>
      </w:r>
      <w:proofErr w:type="spellStart"/>
      <w:r>
        <w:rPr>
          <w:rFonts w:ascii="Arial" w:hAnsi="Arial" w:cs="Arial"/>
          <w:color w:val="666666"/>
          <w:sz w:val="26"/>
          <w:szCs w:val="26"/>
          <w:shd w:val="clear" w:color="auto" w:fill="FFFFFF"/>
        </w:rPr>
        <w:t>Corporation</w:t>
      </w:r>
      <w:proofErr w:type="spellEnd"/>
    </w:p>
    <w:p w:rsidR="00E5254A" w:rsidRDefault="00E5254A">
      <w:pPr>
        <w:rPr>
          <w:rFonts w:ascii="Arial" w:hAnsi="Arial" w:cs="Arial"/>
          <w:color w:val="666666"/>
          <w:sz w:val="26"/>
          <w:szCs w:val="26"/>
          <w:shd w:val="clear" w:color="auto" w:fill="FFFFFF"/>
        </w:rPr>
      </w:pPr>
    </w:p>
    <w:p w:rsidR="00E5254A" w:rsidRDefault="00E5254A">
      <w:r w:rsidRPr="00E5254A">
        <w:rPr>
          <w:noProof/>
          <w:lang w:eastAsia="ru-RU"/>
        </w:rPr>
        <w:drawing>
          <wp:inline distT="0" distB="0" distL="0" distR="0">
            <wp:extent cx="5940425" cy="3273708"/>
            <wp:effectExtent l="0" t="0" r="3175" b="3175"/>
            <wp:docPr id="5" name="Рисунок 5" descr="C:\Users\123\Deskto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23\Desktop\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3273708"/>
                    </a:xfrm>
                    <a:prstGeom prst="rect">
                      <a:avLst/>
                    </a:prstGeom>
                    <a:noFill/>
                    <a:ln>
                      <a:noFill/>
                    </a:ln>
                  </pic:spPr>
                </pic:pic>
              </a:graphicData>
            </a:graphic>
          </wp:inline>
        </w:drawing>
      </w:r>
    </w:p>
    <w:p w:rsidR="00E5254A" w:rsidRPr="00E5254A" w:rsidRDefault="00E5254A" w:rsidP="00E5254A">
      <w:pPr>
        <w:spacing w:after="0" w:line="240" w:lineRule="auto"/>
        <w:rPr>
          <w:rFonts w:ascii="Times New Roman" w:eastAsia="Times New Roman" w:hAnsi="Times New Roman" w:cs="Times New Roman"/>
          <w:sz w:val="24"/>
          <w:szCs w:val="24"/>
          <w:lang w:val="en-US" w:eastAsia="ru-RU"/>
        </w:rPr>
      </w:pPr>
      <w:r w:rsidRPr="00E5254A">
        <w:rPr>
          <w:rFonts w:ascii="Times New Roman" w:eastAsia="Times New Roman" w:hAnsi="Times New Roman" w:cs="Times New Roman"/>
          <w:sz w:val="24"/>
          <w:szCs w:val="24"/>
          <w:lang w:eastAsia="ru-RU"/>
        </w:rPr>
        <w:t>Рисунок</w:t>
      </w:r>
      <w:r w:rsidRPr="00E5254A">
        <w:rPr>
          <w:rFonts w:ascii="Times New Roman" w:eastAsia="Times New Roman" w:hAnsi="Times New Roman" w:cs="Times New Roman"/>
          <w:sz w:val="24"/>
          <w:szCs w:val="24"/>
          <w:lang w:val="en-US" w:eastAsia="ru-RU"/>
        </w:rPr>
        <w:t xml:space="preserve"> 6 – </w:t>
      </w:r>
      <w:r w:rsidRPr="00E5254A">
        <w:rPr>
          <w:rFonts w:ascii="Times New Roman" w:eastAsia="Times New Roman" w:hAnsi="Times New Roman" w:cs="Times New Roman"/>
          <w:sz w:val="24"/>
          <w:szCs w:val="24"/>
          <w:lang w:eastAsia="ru-RU"/>
        </w:rPr>
        <w:t>Охват</w:t>
      </w:r>
      <w:r w:rsidRPr="00E5254A">
        <w:rPr>
          <w:rFonts w:ascii="Times New Roman" w:eastAsia="Times New Roman" w:hAnsi="Times New Roman" w:cs="Times New Roman"/>
          <w:sz w:val="24"/>
          <w:szCs w:val="24"/>
          <w:lang w:val="en-US" w:eastAsia="ru-RU"/>
        </w:rPr>
        <w:t xml:space="preserve"> </w:t>
      </w:r>
      <w:r w:rsidRPr="00E5254A">
        <w:rPr>
          <w:rFonts w:ascii="Times New Roman" w:eastAsia="Times New Roman" w:hAnsi="Times New Roman" w:cs="Times New Roman"/>
          <w:sz w:val="24"/>
          <w:szCs w:val="24"/>
          <w:lang w:eastAsia="ru-RU"/>
        </w:rPr>
        <w:t>рынка</w:t>
      </w:r>
      <w:r w:rsidRPr="00E5254A">
        <w:rPr>
          <w:rFonts w:ascii="Times New Roman" w:eastAsia="Times New Roman" w:hAnsi="Times New Roman" w:cs="Times New Roman"/>
          <w:sz w:val="24"/>
          <w:szCs w:val="24"/>
          <w:lang w:val="en-US" w:eastAsia="ru-RU"/>
        </w:rPr>
        <w:t xml:space="preserve"> Daimler-Benz AG u Chrysler Corporation</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Финансовые аналитики сразу отметили, что вряд ли удастся достичь большой экономии на закупках из-за отсутствия у компаний </w:t>
      </w:r>
      <w:proofErr w:type="spellStart"/>
      <w:r w:rsidRPr="00E5254A">
        <w:rPr>
          <w:rFonts w:ascii="Arial" w:eastAsia="Times New Roman" w:hAnsi="Arial" w:cs="Arial"/>
          <w:color w:val="333333"/>
          <w:sz w:val="26"/>
          <w:szCs w:val="26"/>
          <w:lang w:eastAsia="ru-RU"/>
        </w:rPr>
        <w:t>дублирующихся</w:t>
      </w:r>
      <w:proofErr w:type="spellEnd"/>
      <w:r w:rsidRPr="00E5254A">
        <w:rPr>
          <w:rFonts w:ascii="Arial" w:eastAsia="Times New Roman" w:hAnsi="Arial" w:cs="Arial"/>
          <w:color w:val="333333"/>
          <w:sz w:val="26"/>
          <w:szCs w:val="26"/>
          <w:lang w:eastAsia="ru-RU"/>
        </w:rPr>
        <w:t xml:space="preserve"> моделей.</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lastRenderedPageBreak/>
        <w:t xml:space="preserve">Слияние </w:t>
      </w:r>
      <w:proofErr w:type="spellStart"/>
      <w:r w:rsidRPr="00E5254A">
        <w:rPr>
          <w:rFonts w:ascii="Arial" w:eastAsia="Times New Roman" w:hAnsi="Arial" w:cs="Arial"/>
          <w:color w:val="333333"/>
          <w:sz w:val="26"/>
          <w:szCs w:val="26"/>
          <w:lang w:eastAsia="ru-RU"/>
        </w:rPr>
        <w:t>DaimlerChrysler</w:t>
      </w:r>
      <w:proofErr w:type="spellEnd"/>
      <w:r w:rsidRPr="00E5254A">
        <w:rPr>
          <w:rFonts w:ascii="Arial" w:eastAsia="Times New Roman" w:hAnsi="Arial" w:cs="Arial"/>
          <w:color w:val="333333"/>
          <w:sz w:val="26"/>
          <w:szCs w:val="26"/>
          <w:lang w:eastAsia="ru-RU"/>
        </w:rPr>
        <w:t xml:space="preserve"> вызвало шок в глобальной автомобильной индустрии и повлекло за собой новый виток консолидации. </w:t>
      </w:r>
      <w:proofErr w:type="spellStart"/>
      <w:r w:rsidRPr="00E5254A">
        <w:rPr>
          <w:rFonts w:ascii="Arial" w:eastAsia="Times New Roman" w:hAnsi="Arial" w:cs="Arial"/>
          <w:color w:val="333333"/>
          <w:sz w:val="26"/>
          <w:szCs w:val="26"/>
          <w:lang w:eastAsia="ru-RU"/>
        </w:rPr>
        <w:t>Ford</w:t>
      </w:r>
      <w:proofErr w:type="spellEnd"/>
      <w:r w:rsidRPr="00E5254A">
        <w:rPr>
          <w:rFonts w:ascii="Arial" w:eastAsia="Times New Roman" w:hAnsi="Arial" w:cs="Arial"/>
          <w:color w:val="333333"/>
          <w:sz w:val="26"/>
          <w:szCs w:val="26"/>
          <w:lang w:eastAsia="ru-RU"/>
        </w:rPr>
        <w:t xml:space="preserve"> приобрела брэнд </w:t>
      </w:r>
      <w:proofErr w:type="spellStart"/>
      <w:r w:rsidRPr="00E5254A">
        <w:rPr>
          <w:rFonts w:ascii="Arial" w:eastAsia="Times New Roman" w:hAnsi="Arial" w:cs="Arial"/>
          <w:color w:val="333333"/>
          <w:sz w:val="26"/>
          <w:szCs w:val="26"/>
          <w:lang w:eastAsia="ru-RU"/>
        </w:rPr>
        <w:t>Volvo</w:t>
      </w:r>
      <w:proofErr w:type="spellEnd"/>
      <w:r w:rsidRPr="00E5254A">
        <w:rPr>
          <w:rFonts w:ascii="Arial" w:eastAsia="Times New Roman" w:hAnsi="Arial" w:cs="Arial"/>
          <w:color w:val="333333"/>
          <w:sz w:val="26"/>
          <w:szCs w:val="26"/>
          <w:lang w:eastAsia="ru-RU"/>
        </w:rPr>
        <w:t xml:space="preserve"> и создала у себя новое подразделение – </w:t>
      </w:r>
      <w:proofErr w:type="spellStart"/>
      <w:r w:rsidRPr="00E5254A">
        <w:rPr>
          <w:rFonts w:ascii="Arial" w:eastAsia="Times New Roman" w:hAnsi="Arial" w:cs="Arial"/>
          <w:color w:val="333333"/>
          <w:sz w:val="26"/>
          <w:szCs w:val="26"/>
          <w:lang w:eastAsia="ru-RU"/>
        </w:rPr>
        <w:t>Premier</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Automotive</w:t>
      </w:r>
      <w:proofErr w:type="spellEnd"/>
      <w:r w:rsidRPr="00E5254A">
        <w:rPr>
          <w:rFonts w:ascii="Arial" w:eastAsia="Times New Roman" w:hAnsi="Arial" w:cs="Arial"/>
          <w:color w:val="333333"/>
          <w:sz w:val="26"/>
          <w:szCs w:val="26"/>
          <w:lang w:eastAsia="ru-RU"/>
        </w:rPr>
        <w:t xml:space="preserve">, под руководством Вольфганга </w:t>
      </w:r>
      <w:proofErr w:type="spellStart"/>
      <w:r w:rsidRPr="00E5254A">
        <w:rPr>
          <w:rFonts w:ascii="Arial" w:eastAsia="Times New Roman" w:hAnsi="Arial" w:cs="Arial"/>
          <w:color w:val="333333"/>
          <w:sz w:val="26"/>
          <w:szCs w:val="26"/>
          <w:lang w:eastAsia="ru-RU"/>
        </w:rPr>
        <w:t>Райтцле</w:t>
      </w:r>
      <w:proofErr w:type="spellEnd"/>
      <w:r w:rsidRPr="00E5254A">
        <w:rPr>
          <w:rFonts w:ascii="Arial" w:eastAsia="Times New Roman" w:hAnsi="Arial" w:cs="Arial"/>
          <w:color w:val="333333"/>
          <w:sz w:val="26"/>
          <w:szCs w:val="26"/>
          <w:lang w:eastAsia="ru-RU"/>
        </w:rPr>
        <w:t xml:space="preserve">, бывшего менеджера №2 в компании BMW. </w:t>
      </w:r>
      <w:proofErr w:type="spellStart"/>
      <w:r w:rsidRPr="00E5254A">
        <w:rPr>
          <w:rFonts w:ascii="Arial" w:eastAsia="Times New Roman" w:hAnsi="Arial" w:cs="Arial"/>
          <w:color w:val="333333"/>
          <w:sz w:val="26"/>
          <w:szCs w:val="26"/>
          <w:lang w:eastAsia="ru-RU"/>
        </w:rPr>
        <w:t>DaimlerChrysler</w:t>
      </w:r>
      <w:proofErr w:type="spellEnd"/>
      <w:r w:rsidRPr="00E5254A">
        <w:rPr>
          <w:rFonts w:ascii="Arial" w:eastAsia="Times New Roman" w:hAnsi="Arial" w:cs="Arial"/>
          <w:color w:val="333333"/>
          <w:sz w:val="26"/>
          <w:szCs w:val="26"/>
          <w:lang w:eastAsia="ru-RU"/>
        </w:rPr>
        <w:t xml:space="preserve"> проявила сильный интерес к приобретению </w:t>
      </w:r>
      <w:proofErr w:type="spellStart"/>
      <w:r w:rsidRPr="00E5254A">
        <w:rPr>
          <w:rFonts w:ascii="Arial" w:eastAsia="Times New Roman" w:hAnsi="Arial" w:cs="Arial"/>
          <w:color w:val="333333"/>
          <w:sz w:val="26"/>
          <w:szCs w:val="26"/>
          <w:lang w:eastAsia="ru-RU"/>
        </w:rPr>
        <w:t>Nissan</w:t>
      </w:r>
      <w:proofErr w:type="spellEnd"/>
      <w:r w:rsidRPr="00E5254A">
        <w:rPr>
          <w:rFonts w:ascii="Arial" w:eastAsia="Times New Roman" w:hAnsi="Arial" w:cs="Arial"/>
          <w:color w:val="333333"/>
          <w:sz w:val="26"/>
          <w:szCs w:val="26"/>
          <w:lang w:eastAsia="ru-RU"/>
        </w:rPr>
        <w:t xml:space="preserve">, второй по величине автомобильной компании в Японии. Всего лишь через несколько недель после того, как </w:t>
      </w:r>
      <w:proofErr w:type="spellStart"/>
      <w:r w:rsidRPr="00E5254A">
        <w:rPr>
          <w:rFonts w:ascii="Arial" w:eastAsia="Times New Roman" w:hAnsi="Arial" w:cs="Arial"/>
          <w:color w:val="333333"/>
          <w:sz w:val="26"/>
          <w:szCs w:val="26"/>
          <w:lang w:eastAsia="ru-RU"/>
        </w:rPr>
        <w:t>DaimlerChrysler</w:t>
      </w:r>
      <w:proofErr w:type="spellEnd"/>
      <w:r w:rsidRPr="00E5254A">
        <w:rPr>
          <w:rFonts w:ascii="Arial" w:eastAsia="Times New Roman" w:hAnsi="Arial" w:cs="Arial"/>
          <w:color w:val="333333"/>
          <w:sz w:val="26"/>
          <w:szCs w:val="26"/>
          <w:lang w:eastAsia="ru-RU"/>
        </w:rPr>
        <w:t xml:space="preserve"> отказалась от участия в аукционе на </w:t>
      </w:r>
      <w:proofErr w:type="spellStart"/>
      <w:r w:rsidRPr="00E5254A">
        <w:rPr>
          <w:rFonts w:ascii="Arial" w:eastAsia="Times New Roman" w:hAnsi="Arial" w:cs="Arial"/>
          <w:color w:val="333333"/>
          <w:sz w:val="26"/>
          <w:szCs w:val="26"/>
          <w:lang w:eastAsia="ru-RU"/>
        </w:rPr>
        <w:t>Nissan</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Renault</w:t>
      </w:r>
      <w:proofErr w:type="spellEnd"/>
      <w:r w:rsidRPr="00E5254A">
        <w:rPr>
          <w:rFonts w:ascii="Arial" w:eastAsia="Times New Roman" w:hAnsi="Arial" w:cs="Arial"/>
          <w:color w:val="333333"/>
          <w:sz w:val="26"/>
          <w:szCs w:val="26"/>
          <w:lang w:eastAsia="ru-RU"/>
        </w:rPr>
        <w:t xml:space="preserve"> объявила о своем объединении с этой компанией. За один год число корейских автомобильных корпораций сократилось с пяти до двух: </w:t>
      </w:r>
      <w:proofErr w:type="spellStart"/>
      <w:r w:rsidRPr="00E5254A">
        <w:rPr>
          <w:rFonts w:ascii="Arial" w:eastAsia="Times New Roman" w:hAnsi="Arial" w:cs="Arial"/>
          <w:color w:val="333333"/>
          <w:sz w:val="26"/>
          <w:szCs w:val="26"/>
          <w:lang w:eastAsia="ru-RU"/>
        </w:rPr>
        <w:t>Hyundai</w:t>
      </w:r>
      <w:proofErr w:type="spellEnd"/>
      <w:r w:rsidRPr="00E5254A">
        <w:rPr>
          <w:rFonts w:ascii="Arial" w:eastAsia="Times New Roman" w:hAnsi="Arial" w:cs="Arial"/>
          <w:color w:val="333333"/>
          <w:sz w:val="26"/>
          <w:szCs w:val="26"/>
          <w:lang w:eastAsia="ru-RU"/>
        </w:rPr>
        <w:t xml:space="preserve"> и </w:t>
      </w:r>
      <w:proofErr w:type="spellStart"/>
      <w:r w:rsidRPr="00E5254A">
        <w:rPr>
          <w:rFonts w:ascii="Arial" w:eastAsia="Times New Roman" w:hAnsi="Arial" w:cs="Arial"/>
          <w:color w:val="333333"/>
          <w:sz w:val="26"/>
          <w:szCs w:val="26"/>
          <w:lang w:eastAsia="ru-RU"/>
        </w:rPr>
        <w:t>Daewoo</w:t>
      </w:r>
      <w:proofErr w:type="spellEnd"/>
      <w:r w:rsidRPr="00E5254A">
        <w:rPr>
          <w:rFonts w:ascii="Arial" w:eastAsia="Times New Roman" w:hAnsi="Arial" w:cs="Arial"/>
          <w:color w:val="333333"/>
          <w:sz w:val="26"/>
          <w:szCs w:val="26"/>
          <w:lang w:eastAsia="ru-RU"/>
        </w:rPr>
        <w:t>.</w:t>
      </w:r>
    </w:p>
    <w:p w:rsidR="00E5254A" w:rsidRPr="00E5254A" w:rsidRDefault="00E5254A" w:rsidP="00E5254A">
      <w:pPr>
        <w:shd w:val="clear" w:color="auto" w:fill="FFFFFF"/>
        <w:spacing w:after="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b/>
          <w:bCs/>
          <w:color w:val="333333"/>
          <w:sz w:val="26"/>
          <w:szCs w:val="26"/>
          <w:lang w:eastAsia="ru-RU"/>
        </w:rPr>
        <w:t>Часть 2. Создание трансатлантической компании</w:t>
      </w:r>
    </w:p>
    <w:p w:rsidR="00E5254A" w:rsidRPr="00E5254A" w:rsidRDefault="00E5254A" w:rsidP="00E5254A">
      <w:pPr>
        <w:shd w:val="clear" w:color="auto" w:fill="FFFFFF"/>
        <w:spacing w:after="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b/>
          <w:bCs/>
          <w:color w:val="333333"/>
          <w:sz w:val="26"/>
          <w:szCs w:val="26"/>
          <w:lang w:eastAsia="ru-RU"/>
        </w:rPr>
        <w:t>Исходные данные</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Предполагалось, что слияние </w:t>
      </w:r>
      <w:proofErr w:type="spellStart"/>
      <w:r w:rsidRPr="00E5254A">
        <w:rPr>
          <w:rFonts w:ascii="Arial" w:eastAsia="Times New Roman" w:hAnsi="Arial" w:cs="Arial"/>
          <w:color w:val="333333"/>
          <w:sz w:val="26"/>
          <w:szCs w:val="26"/>
          <w:lang w:eastAsia="ru-RU"/>
        </w:rPr>
        <w:t>DaimlerChrysler</w:t>
      </w:r>
      <w:proofErr w:type="spellEnd"/>
      <w:r w:rsidRPr="00E5254A">
        <w:rPr>
          <w:rFonts w:ascii="Arial" w:eastAsia="Times New Roman" w:hAnsi="Arial" w:cs="Arial"/>
          <w:color w:val="333333"/>
          <w:sz w:val="26"/>
          <w:szCs w:val="26"/>
          <w:lang w:eastAsia="ru-RU"/>
        </w:rPr>
        <w:t xml:space="preserve"> будет чрезвычайно плодотворным. Ожидалось, что фаза интеграции продлится три года. Высказывалось мнение, что принцип «слияния равных» позволит реализовать «все лучшее двух миров», т.е. объединение сильных сторон и самых удачных находок обеих компаний создаст новую организацию, которая намного опередит конкурентов. Менеджмент пересмотрел все процессы, выбирая оптимальные решения.</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Информируя о слиянии совет директоров, инвесторов, сотрудников и потребителей, господа </w:t>
      </w:r>
      <w:proofErr w:type="spellStart"/>
      <w:r w:rsidRPr="00E5254A">
        <w:rPr>
          <w:rFonts w:ascii="Arial" w:eastAsia="Times New Roman" w:hAnsi="Arial" w:cs="Arial"/>
          <w:color w:val="333333"/>
          <w:sz w:val="26"/>
          <w:szCs w:val="26"/>
          <w:lang w:eastAsia="ru-RU"/>
        </w:rPr>
        <w:t>Шремп</w:t>
      </w:r>
      <w:proofErr w:type="spellEnd"/>
      <w:r w:rsidRPr="00E5254A">
        <w:rPr>
          <w:rFonts w:ascii="Arial" w:eastAsia="Times New Roman" w:hAnsi="Arial" w:cs="Arial"/>
          <w:color w:val="333333"/>
          <w:sz w:val="26"/>
          <w:szCs w:val="26"/>
          <w:lang w:eastAsia="ru-RU"/>
        </w:rPr>
        <w:t xml:space="preserve"> и Итон постоянно подчеркивали следующее:</w:t>
      </w:r>
    </w:p>
    <w:p w:rsidR="00E5254A" w:rsidRPr="00E5254A" w:rsidRDefault="00E5254A" w:rsidP="00E5254A">
      <w:pPr>
        <w:numPr>
          <w:ilvl w:val="0"/>
          <w:numId w:val="4"/>
        </w:numPr>
        <w:shd w:val="clear" w:color="auto" w:fill="FFFFFF"/>
        <w:spacing w:after="120" w:line="336" w:lineRule="atLeast"/>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Это не приобретение, а слияние равных. Американская пресса неоднократно ставила под сомнение это заявление, отмечая, что распределение акций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и </w:t>
      </w:r>
      <w:proofErr w:type="spellStart"/>
      <w:r w:rsidRPr="00E5254A">
        <w:rPr>
          <w:rFonts w:ascii="Arial" w:eastAsia="Times New Roman" w:hAnsi="Arial" w:cs="Arial"/>
          <w:color w:val="333333"/>
          <w:sz w:val="26"/>
          <w:szCs w:val="26"/>
          <w:lang w:eastAsia="ru-RU"/>
        </w:rPr>
        <w:t>Daimler-Benz</w:t>
      </w:r>
      <w:proofErr w:type="spellEnd"/>
      <w:r w:rsidRPr="00E5254A">
        <w:rPr>
          <w:rFonts w:ascii="Arial" w:eastAsia="Times New Roman" w:hAnsi="Arial" w:cs="Arial"/>
          <w:color w:val="333333"/>
          <w:sz w:val="26"/>
          <w:szCs w:val="26"/>
          <w:lang w:eastAsia="ru-RU"/>
        </w:rPr>
        <w:t xml:space="preserve"> в соотношении 58:42 явно дает преимущества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Хотя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сравнительно более прибыльна, ее отношение рыночной цены акции к чистой прибыли в расчете на одну акцию намного ниже, примерно 13,5. У </w:t>
      </w:r>
      <w:proofErr w:type="spellStart"/>
      <w:r w:rsidRPr="00E5254A">
        <w:rPr>
          <w:rFonts w:ascii="Arial" w:eastAsia="Times New Roman" w:hAnsi="Arial" w:cs="Arial"/>
          <w:color w:val="333333"/>
          <w:sz w:val="26"/>
          <w:szCs w:val="26"/>
          <w:lang w:eastAsia="ru-RU"/>
        </w:rPr>
        <w:t>Daimler-Benz</w:t>
      </w:r>
      <w:proofErr w:type="spellEnd"/>
      <w:r w:rsidRPr="00E5254A">
        <w:rPr>
          <w:rFonts w:ascii="Arial" w:eastAsia="Times New Roman" w:hAnsi="Arial" w:cs="Arial"/>
          <w:color w:val="333333"/>
          <w:sz w:val="26"/>
          <w:szCs w:val="26"/>
          <w:lang w:eastAsia="ru-RU"/>
        </w:rPr>
        <w:t xml:space="preserve"> этот показатель составляет приблизительно 21,5.</w:t>
      </w:r>
    </w:p>
    <w:p w:rsidR="00E5254A" w:rsidRPr="00E5254A" w:rsidRDefault="00E5254A" w:rsidP="00E5254A">
      <w:pPr>
        <w:numPr>
          <w:ilvl w:val="0"/>
          <w:numId w:val="4"/>
        </w:numPr>
        <w:shd w:val="clear" w:color="auto" w:fill="FFFFFF"/>
        <w:spacing w:after="120" w:line="336" w:lineRule="atLeast"/>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Это «слияние для роста», и за ним не последует никаких увольнений, закрытия заводов и снятия с производства моделей автомобилей. Оба брэнда будут существовать самостоятельно; такая стратегия обратила внимание финансовых аналитиков на то, что потенциальный синергетический эффект для обеих компаний будет ниже, чем при традиционном слиянии. В целом за первый год работы объединенной компании ожидается экономия затрат на сумму 1,4 млрд долл.</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proofErr w:type="spellStart"/>
      <w:r w:rsidRPr="00E5254A">
        <w:rPr>
          <w:rFonts w:ascii="Arial" w:eastAsia="Times New Roman" w:hAnsi="Arial" w:cs="Arial"/>
          <w:color w:val="333333"/>
          <w:sz w:val="26"/>
          <w:szCs w:val="26"/>
          <w:lang w:eastAsia="ru-RU"/>
        </w:rPr>
        <w:t>Взаимодополняемость</w:t>
      </w:r>
      <w:proofErr w:type="spellEnd"/>
      <w:r w:rsidRPr="00E5254A">
        <w:rPr>
          <w:rFonts w:ascii="Arial" w:eastAsia="Times New Roman" w:hAnsi="Arial" w:cs="Arial"/>
          <w:color w:val="333333"/>
          <w:sz w:val="26"/>
          <w:szCs w:val="26"/>
          <w:lang w:eastAsia="ru-RU"/>
        </w:rPr>
        <w:t xml:space="preserve"> товаров вовсе не означала, что на пути к слиянию нет никаких препятствий. Одно из них – использование компанией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премиальной надбавки. Еще больше споров вызывал вопрос о том, где и как регистрировать новую компанию и как ее назвать. При обсуждении этих </w:t>
      </w:r>
      <w:r w:rsidRPr="00E5254A">
        <w:rPr>
          <w:rFonts w:ascii="Arial" w:eastAsia="Times New Roman" w:hAnsi="Arial" w:cs="Arial"/>
          <w:color w:val="333333"/>
          <w:sz w:val="26"/>
          <w:szCs w:val="26"/>
          <w:lang w:eastAsia="ru-RU"/>
        </w:rPr>
        <w:lastRenderedPageBreak/>
        <w:t xml:space="preserve">деликатных вопросов представители DB и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рассмотрели три варианта регистрации:</w:t>
      </w:r>
    </w:p>
    <w:p w:rsidR="00E5254A" w:rsidRPr="00E5254A" w:rsidRDefault="00E5254A" w:rsidP="00E5254A">
      <w:pPr>
        <w:numPr>
          <w:ilvl w:val="0"/>
          <w:numId w:val="5"/>
        </w:numPr>
        <w:shd w:val="clear" w:color="auto" w:fill="FFFFFF"/>
        <w:spacing w:after="120" w:line="336" w:lineRule="atLeast"/>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Как американской компании.</w:t>
      </w:r>
    </w:p>
    <w:p w:rsidR="00E5254A" w:rsidRPr="00E5254A" w:rsidRDefault="00E5254A" w:rsidP="00E5254A">
      <w:pPr>
        <w:numPr>
          <w:ilvl w:val="0"/>
          <w:numId w:val="5"/>
        </w:numPr>
        <w:shd w:val="clear" w:color="auto" w:fill="FFFFFF"/>
        <w:spacing w:after="120" w:line="336" w:lineRule="atLeast"/>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Как немецкой компании.</w:t>
      </w:r>
    </w:p>
    <w:p w:rsidR="00E5254A" w:rsidRPr="00E5254A" w:rsidRDefault="00E5254A" w:rsidP="00E5254A">
      <w:pPr>
        <w:numPr>
          <w:ilvl w:val="0"/>
          <w:numId w:val="5"/>
        </w:numPr>
        <w:shd w:val="clear" w:color="auto" w:fill="FFFFFF"/>
        <w:spacing w:after="120" w:line="336" w:lineRule="atLeast"/>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Регистрация компания в нейтральной стране (например, в Нидерландах).</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Согласительная комиссия пришла к мнению, что решение должно опираться только на факты финансовый характера. Вопрос о соотношении обмена акций был решен за три недели до объявления о слиянии; другие вопросы оказались более сложными. Американским менеджерам трудно было представить себе работу обычных для Германии двух советов директоров (управленческий совет и наблюдательный совет) и участие представителей профсоюза в наблюдательном совете. Однако </w:t>
      </w:r>
      <w:proofErr w:type="spellStart"/>
      <w:r w:rsidRPr="00E5254A">
        <w:rPr>
          <w:rFonts w:ascii="Arial" w:eastAsia="Times New Roman" w:hAnsi="Arial" w:cs="Arial"/>
          <w:color w:val="333333"/>
          <w:sz w:val="26"/>
          <w:szCs w:val="26"/>
          <w:lang w:eastAsia="ru-RU"/>
        </w:rPr>
        <w:t>Daimler-Benz</w:t>
      </w:r>
      <w:proofErr w:type="spellEnd"/>
      <w:r w:rsidRPr="00E5254A">
        <w:rPr>
          <w:rFonts w:ascii="Arial" w:eastAsia="Times New Roman" w:hAnsi="Arial" w:cs="Arial"/>
          <w:color w:val="333333"/>
          <w:sz w:val="26"/>
          <w:szCs w:val="26"/>
          <w:lang w:eastAsia="ru-RU"/>
        </w:rPr>
        <w:t xml:space="preserve"> предложила более выгодное сотрудничество с </w:t>
      </w:r>
      <w:proofErr w:type="spellStart"/>
      <w:r w:rsidRPr="00E5254A">
        <w:rPr>
          <w:rFonts w:ascii="Arial" w:eastAsia="Times New Roman" w:hAnsi="Arial" w:cs="Arial"/>
          <w:color w:val="333333"/>
          <w:sz w:val="26"/>
          <w:szCs w:val="26"/>
          <w:lang w:eastAsia="ru-RU"/>
        </w:rPr>
        <w:t>Deutsche</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Bank</w:t>
      </w:r>
      <w:proofErr w:type="spellEnd"/>
      <w:r w:rsidRPr="00E5254A">
        <w:rPr>
          <w:rFonts w:ascii="Arial" w:eastAsia="Times New Roman" w:hAnsi="Arial" w:cs="Arial"/>
          <w:color w:val="333333"/>
          <w:sz w:val="26"/>
          <w:szCs w:val="26"/>
          <w:lang w:eastAsia="ru-RU"/>
        </w:rPr>
        <w:t xml:space="preserve">, основным акционером DB, и с другими акционерами, и это стало решающим фактором в пользу регистрации </w:t>
      </w:r>
      <w:proofErr w:type="spellStart"/>
      <w:r w:rsidRPr="00E5254A">
        <w:rPr>
          <w:rFonts w:ascii="Arial" w:eastAsia="Times New Roman" w:hAnsi="Arial" w:cs="Arial"/>
          <w:color w:val="333333"/>
          <w:sz w:val="26"/>
          <w:szCs w:val="26"/>
          <w:lang w:eastAsia="ru-RU"/>
        </w:rPr>
        <w:t>DaimlerChrysler</w:t>
      </w:r>
      <w:proofErr w:type="spellEnd"/>
      <w:r w:rsidRPr="00E5254A">
        <w:rPr>
          <w:rFonts w:ascii="Arial" w:eastAsia="Times New Roman" w:hAnsi="Arial" w:cs="Arial"/>
          <w:color w:val="333333"/>
          <w:sz w:val="26"/>
          <w:szCs w:val="26"/>
          <w:lang w:eastAsia="ru-RU"/>
        </w:rPr>
        <w:t xml:space="preserve"> в Германии.</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В конце мая 1999 года, через год после первого объявления о слиянии, оба сопредседателя и другие члены правления </w:t>
      </w:r>
      <w:proofErr w:type="spellStart"/>
      <w:r w:rsidRPr="00E5254A">
        <w:rPr>
          <w:rFonts w:ascii="Arial" w:eastAsia="Times New Roman" w:hAnsi="Arial" w:cs="Arial"/>
          <w:color w:val="333333"/>
          <w:sz w:val="26"/>
          <w:szCs w:val="26"/>
          <w:lang w:eastAsia="ru-RU"/>
        </w:rPr>
        <w:t>DaimlerChrysler</w:t>
      </w:r>
      <w:proofErr w:type="spellEnd"/>
      <w:r w:rsidRPr="00E5254A">
        <w:rPr>
          <w:rFonts w:ascii="Arial" w:eastAsia="Times New Roman" w:hAnsi="Arial" w:cs="Arial"/>
          <w:color w:val="333333"/>
          <w:sz w:val="26"/>
          <w:szCs w:val="26"/>
          <w:lang w:eastAsia="ru-RU"/>
        </w:rPr>
        <w:t xml:space="preserve"> AG (DCX) встретились в Штутгарте, чтобы обсудить, как идет процесс слияния. Настроение было отличное, потому что общее собрание 18 мая прошло очень хорошо. Несмотря на критику некоторых неудач (неожиданно новый «городской автомобиль» </w:t>
      </w:r>
      <w:proofErr w:type="spellStart"/>
      <w:r w:rsidRPr="00E5254A">
        <w:rPr>
          <w:rFonts w:ascii="Arial" w:eastAsia="Times New Roman" w:hAnsi="Arial" w:cs="Arial"/>
          <w:color w:val="333333"/>
          <w:sz w:val="26"/>
          <w:szCs w:val="26"/>
          <w:lang w:eastAsia="ru-RU"/>
        </w:rPr>
        <w:t>Smart</w:t>
      </w:r>
      <w:proofErr w:type="spellEnd"/>
      <w:r w:rsidRPr="00E5254A">
        <w:rPr>
          <w:rFonts w:ascii="Arial" w:eastAsia="Times New Roman" w:hAnsi="Arial" w:cs="Arial"/>
          <w:color w:val="333333"/>
          <w:sz w:val="26"/>
          <w:szCs w:val="26"/>
          <w:lang w:eastAsia="ru-RU"/>
        </w:rPr>
        <w:t xml:space="preserve"> оказался убыточным), результаты первого года консолидированной деятельности оказались лучше, чем ожидалось. Объем продаж вырос на 12% и достиг 146,5 млрд долл., производственная прибыль выросла на 38% и составила 9,6 млрд долл. В целом, DCX в 1998 году была самой прибыльной автомобильной компанией в мире; кроме того, ее штат увеличился на 19 тысяч работников. Другие подразделения (авиакосмическая отрасль, </w:t>
      </w:r>
      <w:proofErr w:type="spellStart"/>
      <w:r w:rsidRPr="00E5254A">
        <w:rPr>
          <w:rFonts w:ascii="Arial" w:eastAsia="Times New Roman" w:hAnsi="Arial" w:cs="Arial"/>
          <w:color w:val="333333"/>
          <w:sz w:val="26"/>
          <w:szCs w:val="26"/>
          <w:lang w:eastAsia="ru-RU"/>
        </w:rPr>
        <w:t>Debis</w:t>
      </w:r>
      <w:proofErr w:type="spellEnd"/>
      <w:r w:rsidRPr="00E5254A">
        <w:rPr>
          <w:rFonts w:ascii="Arial" w:eastAsia="Times New Roman" w:hAnsi="Arial" w:cs="Arial"/>
          <w:color w:val="333333"/>
          <w:sz w:val="26"/>
          <w:szCs w:val="26"/>
          <w:lang w:eastAsia="ru-RU"/>
        </w:rPr>
        <w:t xml:space="preserve"> – финансовые услуги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также достигли рекордных результатов.</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Члены Совета директоров гордились этими достижениями, но будущее сулило им много проблем. Все чаше финансовые аналитики задавались вопросом, не слишком ли далеко DCX зашла в своем жестком разделении марок – не рискует ли компания остаться без ожидаемого снижения себестоимости?</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Члены совета хорошо понимали, что в сегодняшнем переменчивом мире никто не сделает им поблажек за успехи прошлых лет: ни акционеры, ни финансовые аналитики, ни средства массовой информации, которые внимательно следили за процессом слияния. Голоса скептиков не умолкали.</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lastRenderedPageBreak/>
        <w:t>Хотя план интеграции работал четко, недостатки организации давали о себе знать. Высшие руководители жаловались, что им приходится тратить до 40% своего времени на работу, связанную со слиянием, вместо того, чтобы выполнять свои прямые обязанности. Вот что говорит по этому поводу д-р </w:t>
      </w:r>
      <w:proofErr w:type="spellStart"/>
      <w:r w:rsidRPr="00E5254A">
        <w:rPr>
          <w:rFonts w:ascii="Arial" w:eastAsia="Times New Roman" w:hAnsi="Arial" w:cs="Arial"/>
          <w:color w:val="333333"/>
          <w:sz w:val="26"/>
          <w:szCs w:val="26"/>
          <w:lang w:eastAsia="ru-RU"/>
        </w:rPr>
        <w:t>Рюдигер</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Грубе</w:t>
      </w:r>
      <w:proofErr w:type="spellEnd"/>
      <w:r w:rsidRPr="00E5254A">
        <w:rPr>
          <w:rFonts w:ascii="Arial" w:eastAsia="Times New Roman" w:hAnsi="Arial" w:cs="Arial"/>
          <w:color w:val="333333"/>
          <w:sz w:val="26"/>
          <w:szCs w:val="26"/>
          <w:lang w:eastAsia="ru-RU"/>
        </w:rPr>
        <w:t>, старший вице-президент по корпоративной стратегии: «Когда медовый месяц подходит к концу, начинаются проблемы, сначала небольшие, потом более сложные. Вот тогда и наступает настоящее испытание союза равных. Как вы подходите к проблемам – ищете решения, как бы трудно это ни было, или идете войной за свою систему? Обстоятельства не позволяют играть в политику, а требуют конструктивного подхода, потому что главное – достижение результата. Никуда от этого не уйти, и не все получается гладко с первого раза. Дело это трудное, поэтому продвигается медленно».</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Но немецкая модель корпоративного управления никогда не отличалась скоростью. Принятие решений замедлялось не только строгим разделением полномочий между наблюдательным и управляющим советами, но и необходимостью договариваться с рабочими советами и представителями трудовых коллективов по всем важным вопросам, касающимся занятости. Учитывая сильную зависимость от государственных подрядов в авиакосмической отрасли и железнодорожном транспорте, а также нормы государственного регулирования в производстве автомобилей и грузовиков, нельзя было игнорировать и других акционеров. Г-н </w:t>
      </w:r>
      <w:proofErr w:type="spellStart"/>
      <w:r w:rsidRPr="00E5254A">
        <w:rPr>
          <w:rFonts w:ascii="Arial" w:eastAsia="Times New Roman" w:hAnsi="Arial" w:cs="Arial"/>
          <w:color w:val="333333"/>
          <w:sz w:val="26"/>
          <w:szCs w:val="26"/>
          <w:lang w:eastAsia="ru-RU"/>
        </w:rPr>
        <w:t>Шремп</w:t>
      </w:r>
      <w:proofErr w:type="spellEnd"/>
      <w:r w:rsidRPr="00E5254A">
        <w:rPr>
          <w:rFonts w:ascii="Arial" w:eastAsia="Times New Roman" w:hAnsi="Arial" w:cs="Arial"/>
          <w:color w:val="333333"/>
          <w:sz w:val="26"/>
          <w:szCs w:val="26"/>
          <w:lang w:eastAsia="ru-RU"/>
        </w:rPr>
        <w:t xml:space="preserve"> не рассматривал это как недостаток.</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На принятие решения требуется больше времени, зато и внедрение идет быстрее, потому что все исполнители представлены в совете. Однако вы должны наладить эффективный информационный обмен – как внутри организации, так и с внешней средой.</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Хотя первый год слияния был действительно успешным во многих отношениях, члены Совета директоров много говорили о том, как повысить доходность акционерного капитала и какого придерживаться курса, учитывая растущую неопределенность экономической ситуации (колебания курса акций показаны на рисунке 7).</w:t>
      </w:r>
    </w:p>
    <w:p w:rsidR="00E5254A" w:rsidRDefault="00E5254A">
      <w:r w:rsidRPr="00E5254A">
        <w:rPr>
          <w:noProof/>
          <w:lang w:eastAsia="ru-RU"/>
        </w:rPr>
        <w:lastRenderedPageBreak/>
        <w:drawing>
          <wp:inline distT="0" distB="0" distL="0" distR="0">
            <wp:extent cx="5940425" cy="4472694"/>
            <wp:effectExtent l="0" t="0" r="3175" b="4445"/>
            <wp:docPr id="6" name="Рисунок 6" descr="C:\Users\123\Deskto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23\Desktop\7.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4472694"/>
                    </a:xfrm>
                    <a:prstGeom prst="rect">
                      <a:avLst/>
                    </a:prstGeom>
                    <a:noFill/>
                    <a:ln>
                      <a:noFill/>
                    </a:ln>
                  </pic:spPr>
                </pic:pic>
              </a:graphicData>
            </a:graphic>
          </wp:inline>
        </w:drawing>
      </w:r>
    </w:p>
    <w:p w:rsidR="00E5254A" w:rsidRDefault="00E5254A"/>
    <w:p w:rsidR="00E5254A" w:rsidRDefault="00E5254A" w:rsidP="00E5254A">
      <w:pPr>
        <w:spacing w:after="0" w:line="240" w:lineRule="auto"/>
        <w:rPr>
          <w:rFonts w:ascii="Times New Roman" w:eastAsia="Times New Roman" w:hAnsi="Times New Roman" w:cs="Times New Roman"/>
          <w:sz w:val="24"/>
          <w:szCs w:val="24"/>
          <w:lang w:eastAsia="ru-RU"/>
        </w:rPr>
      </w:pPr>
      <w:r w:rsidRPr="00E5254A">
        <w:rPr>
          <w:rFonts w:ascii="Times New Roman" w:eastAsia="Times New Roman" w:hAnsi="Times New Roman" w:cs="Times New Roman"/>
          <w:sz w:val="24"/>
          <w:szCs w:val="24"/>
          <w:lang w:eastAsia="ru-RU"/>
        </w:rPr>
        <w:t xml:space="preserve">Рисунок 6 – Цена акций </w:t>
      </w:r>
      <w:proofErr w:type="spellStart"/>
      <w:r w:rsidRPr="00E5254A">
        <w:rPr>
          <w:rFonts w:ascii="Times New Roman" w:eastAsia="Times New Roman" w:hAnsi="Times New Roman" w:cs="Times New Roman"/>
          <w:sz w:val="24"/>
          <w:szCs w:val="24"/>
          <w:lang w:eastAsia="ru-RU"/>
        </w:rPr>
        <w:t>DaimlerChrysler</w:t>
      </w:r>
      <w:proofErr w:type="spellEnd"/>
      <w:r w:rsidRPr="00E5254A">
        <w:rPr>
          <w:rFonts w:ascii="Times New Roman" w:eastAsia="Times New Roman" w:hAnsi="Times New Roman" w:cs="Times New Roman"/>
          <w:sz w:val="24"/>
          <w:szCs w:val="24"/>
          <w:lang w:eastAsia="ru-RU"/>
        </w:rPr>
        <w:t> AG, апрель 1997–июнь 1999 гг.</w:t>
      </w:r>
      <w:r>
        <w:rPr>
          <w:rFonts w:ascii="Times New Roman" w:eastAsia="Times New Roman" w:hAnsi="Times New Roman" w:cs="Times New Roman"/>
          <w:sz w:val="24"/>
          <w:szCs w:val="24"/>
          <w:lang w:eastAsia="ru-RU"/>
        </w:rPr>
        <w:br/>
      </w:r>
    </w:p>
    <w:p w:rsidR="00E5254A" w:rsidRPr="00E5254A" w:rsidRDefault="00E5254A" w:rsidP="00E5254A">
      <w:pPr>
        <w:spacing w:after="0" w:line="240" w:lineRule="auto"/>
        <w:rPr>
          <w:rFonts w:ascii="Times New Roman" w:eastAsia="Times New Roman" w:hAnsi="Times New Roman" w:cs="Times New Roman"/>
          <w:sz w:val="24"/>
          <w:szCs w:val="24"/>
          <w:lang w:eastAsia="ru-RU"/>
        </w:rPr>
      </w:pP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Из статистики руководители DCX знали, что большинство слияний заканчивается неудачно (с причинами можно ознакомиться на рисунке 8). Многие неудавшиеся слияния не были обречены на провал с самого начала; причиной провала стали просчеты в реализации. Возможно, поэтому г-н </w:t>
      </w:r>
      <w:proofErr w:type="spellStart"/>
      <w:r w:rsidRPr="00E5254A">
        <w:rPr>
          <w:rFonts w:ascii="Arial" w:eastAsia="Times New Roman" w:hAnsi="Arial" w:cs="Arial"/>
          <w:color w:val="333333"/>
          <w:sz w:val="26"/>
          <w:szCs w:val="26"/>
          <w:lang w:eastAsia="ru-RU"/>
        </w:rPr>
        <w:t>Шремп</w:t>
      </w:r>
      <w:proofErr w:type="spellEnd"/>
      <w:r w:rsidRPr="00E5254A">
        <w:rPr>
          <w:rFonts w:ascii="Arial" w:eastAsia="Times New Roman" w:hAnsi="Arial" w:cs="Arial"/>
          <w:color w:val="333333"/>
          <w:sz w:val="26"/>
          <w:szCs w:val="26"/>
          <w:lang w:eastAsia="ru-RU"/>
        </w:rPr>
        <w:t xml:space="preserve"> много сил потратил на то, чтобы разработать оптимальную стратегию слияния </w:t>
      </w:r>
      <w:proofErr w:type="spellStart"/>
      <w:r w:rsidRPr="00E5254A">
        <w:rPr>
          <w:rFonts w:ascii="Arial" w:eastAsia="Times New Roman" w:hAnsi="Arial" w:cs="Arial"/>
          <w:color w:val="333333"/>
          <w:sz w:val="26"/>
          <w:szCs w:val="26"/>
          <w:lang w:eastAsia="ru-RU"/>
        </w:rPr>
        <w:t>Daimler</w:t>
      </w:r>
      <w:proofErr w:type="spellEnd"/>
      <w:r w:rsidRPr="00E5254A">
        <w:rPr>
          <w:rFonts w:ascii="Arial" w:eastAsia="Times New Roman" w:hAnsi="Arial" w:cs="Arial"/>
          <w:color w:val="333333"/>
          <w:sz w:val="26"/>
          <w:szCs w:val="26"/>
          <w:lang w:eastAsia="ru-RU"/>
        </w:rPr>
        <w:t xml:space="preserve"> и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провести качественную реализацию и наладить эффективный обмен информации. Как заметил д-р Кристоф Вальтер, руководитель отдела информации: «Мы всегда стараемся ответить на вопросы еще до того, как их задают».</w:t>
      </w:r>
    </w:p>
    <w:p w:rsidR="00E5254A" w:rsidRDefault="00E5254A">
      <w:r w:rsidRPr="00E5254A">
        <w:rPr>
          <w:noProof/>
          <w:lang w:eastAsia="ru-RU"/>
        </w:rPr>
        <w:lastRenderedPageBreak/>
        <w:drawing>
          <wp:inline distT="0" distB="0" distL="0" distR="0">
            <wp:extent cx="5940425" cy="3859734"/>
            <wp:effectExtent l="0" t="0" r="3175" b="7620"/>
            <wp:docPr id="7" name="Рисунок 7" descr="C:\Users\123\Desktop\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23\Desktop\8.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3859734"/>
                    </a:xfrm>
                    <a:prstGeom prst="rect">
                      <a:avLst/>
                    </a:prstGeom>
                    <a:noFill/>
                    <a:ln>
                      <a:noFill/>
                    </a:ln>
                  </pic:spPr>
                </pic:pic>
              </a:graphicData>
            </a:graphic>
          </wp:inline>
        </w:drawing>
      </w:r>
    </w:p>
    <w:p w:rsidR="00E5254A" w:rsidRDefault="00E5254A"/>
    <w:p w:rsidR="00E5254A" w:rsidRPr="00E5254A" w:rsidRDefault="00E5254A" w:rsidP="00E5254A">
      <w:pPr>
        <w:spacing w:after="0" w:line="240" w:lineRule="auto"/>
        <w:rPr>
          <w:rFonts w:ascii="Times New Roman" w:eastAsia="Times New Roman" w:hAnsi="Times New Roman" w:cs="Times New Roman"/>
          <w:sz w:val="24"/>
          <w:szCs w:val="24"/>
          <w:lang w:eastAsia="ru-RU"/>
        </w:rPr>
      </w:pPr>
      <w:r w:rsidRPr="00E5254A">
        <w:rPr>
          <w:rFonts w:ascii="Times New Roman" w:eastAsia="Times New Roman" w:hAnsi="Times New Roman" w:cs="Times New Roman"/>
          <w:sz w:val="24"/>
          <w:szCs w:val="24"/>
          <w:lang w:eastAsia="ru-RU"/>
        </w:rPr>
        <w:t>Рисунок 8 – Почему слияния оканчиваются неудачно?</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Д-р Александр </w:t>
      </w:r>
      <w:proofErr w:type="spellStart"/>
      <w:r w:rsidRPr="00E5254A">
        <w:rPr>
          <w:rFonts w:ascii="Arial" w:eastAsia="Times New Roman" w:hAnsi="Arial" w:cs="Arial"/>
          <w:color w:val="333333"/>
          <w:sz w:val="26"/>
          <w:szCs w:val="26"/>
          <w:lang w:eastAsia="ru-RU"/>
        </w:rPr>
        <w:t>Дибелиус</w:t>
      </w:r>
      <w:proofErr w:type="spellEnd"/>
      <w:r w:rsidRPr="00E5254A">
        <w:rPr>
          <w:rFonts w:ascii="Arial" w:eastAsia="Times New Roman" w:hAnsi="Arial" w:cs="Arial"/>
          <w:color w:val="333333"/>
          <w:sz w:val="26"/>
          <w:szCs w:val="26"/>
          <w:lang w:eastAsia="ru-RU"/>
        </w:rPr>
        <w:t>, один из ведущих банкиров, финансирующих слияние, отмечает: «Слишком низкая скорость – единственная важнейшая причина поражений. Что упущено с самого начала, того уже не наверстаешь».</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Понимая это, участники слияния DCX стремились завершить слияние в течение двух лет (скорректировав первый официально объявленный срок в три года) – максимальный срок для работы Боба Итона в должности сопредседателя. Г-н Итон публично заявил, что в 2001 году намерен уйти в отставку.</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Так называемое заявление о доверенности на слияние определило финансовые цели, среди которых была экономия средств на сумму 1,4 млрд долл. в первый год совместной деятельности и экономический эффект приблизительно в 3 млрд долл. в течение 3–5 лет после заключения договора о слиянии. Вскоре после его подписания сопредседатели правления Ю. </w:t>
      </w:r>
      <w:proofErr w:type="spellStart"/>
      <w:r w:rsidRPr="00E5254A">
        <w:rPr>
          <w:rFonts w:ascii="Arial" w:eastAsia="Times New Roman" w:hAnsi="Arial" w:cs="Arial"/>
          <w:color w:val="333333"/>
          <w:sz w:val="26"/>
          <w:szCs w:val="26"/>
          <w:lang w:eastAsia="ru-RU"/>
        </w:rPr>
        <w:t>Шремп</w:t>
      </w:r>
      <w:proofErr w:type="spellEnd"/>
      <w:r w:rsidRPr="00E5254A">
        <w:rPr>
          <w:rFonts w:ascii="Arial" w:eastAsia="Times New Roman" w:hAnsi="Arial" w:cs="Arial"/>
          <w:color w:val="333333"/>
          <w:sz w:val="26"/>
          <w:szCs w:val="26"/>
          <w:lang w:eastAsia="ru-RU"/>
        </w:rPr>
        <w:t xml:space="preserve"> и Б. Итон четко определили структуру фазы интеграции после слияния. Самым главным приоритетом была скорость, за ней следовали учет и прозрачность. Важнейшим условием было участие в процессе интеграции всех высших руководителей.</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Для наблюдения за интеграцией был создан Руководящий совет по интеграции (РСИ), возглавляемый двумя сопредседателями правления, </w:t>
      </w:r>
      <w:r w:rsidRPr="00E5254A">
        <w:rPr>
          <w:rFonts w:ascii="Arial" w:eastAsia="Times New Roman" w:hAnsi="Arial" w:cs="Arial"/>
          <w:color w:val="333333"/>
          <w:sz w:val="26"/>
          <w:szCs w:val="26"/>
          <w:lang w:eastAsia="ru-RU"/>
        </w:rPr>
        <w:lastRenderedPageBreak/>
        <w:t xml:space="preserve">Итоном и </w:t>
      </w:r>
      <w:proofErr w:type="spellStart"/>
      <w:r w:rsidRPr="00E5254A">
        <w:rPr>
          <w:rFonts w:ascii="Arial" w:eastAsia="Times New Roman" w:hAnsi="Arial" w:cs="Arial"/>
          <w:color w:val="333333"/>
          <w:sz w:val="26"/>
          <w:szCs w:val="26"/>
          <w:lang w:eastAsia="ru-RU"/>
        </w:rPr>
        <w:t>Шремпом</w:t>
      </w:r>
      <w:proofErr w:type="spellEnd"/>
      <w:r w:rsidRPr="00E5254A">
        <w:rPr>
          <w:rFonts w:ascii="Arial" w:eastAsia="Times New Roman" w:hAnsi="Arial" w:cs="Arial"/>
          <w:color w:val="333333"/>
          <w:sz w:val="26"/>
          <w:szCs w:val="26"/>
          <w:lang w:eastAsia="ru-RU"/>
        </w:rPr>
        <w:t xml:space="preserve"> (структура </w:t>
      </w:r>
      <w:proofErr w:type="spellStart"/>
      <w:r w:rsidRPr="00E5254A">
        <w:rPr>
          <w:rFonts w:ascii="Arial" w:eastAsia="Times New Roman" w:hAnsi="Arial" w:cs="Arial"/>
          <w:color w:val="333333"/>
          <w:sz w:val="26"/>
          <w:szCs w:val="26"/>
          <w:lang w:eastAsia="ru-RU"/>
        </w:rPr>
        <w:t>DaimlerChrysler</w:t>
      </w:r>
      <w:proofErr w:type="spellEnd"/>
      <w:r w:rsidRPr="00E5254A">
        <w:rPr>
          <w:rFonts w:ascii="Arial" w:eastAsia="Times New Roman" w:hAnsi="Arial" w:cs="Arial"/>
          <w:color w:val="333333"/>
          <w:sz w:val="26"/>
          <w:szCs w:val="26"/>
          <w:lang w:eastAsia="ru-RU"/>
        </w:rPr>
        <w:t> AG в процессе интеграции после слияния представлена на рисунке 9).</w:t>
      </w:r>
    </w:p>
    <w:p w:rsidR="00E5254A" w:rsidRDefault="00E5254A">
      <w:r w:rsidRPr="00E5254A">
        <w:rPr>
          <w:noProof/>
          <w:lang w:eastAsia="ru-RU"/>
        </w:rPr>
        <w:drawing>
          <wp:inline distT="0" distB="0" distL="0" distR="0">
            <wp:extent cx="5940425" cy="5784175"/>
            <wp:effectExtent l="0" t="0" r="3175" b="7620"/>
            <wp:docPr id="8" name="Рисунок 8" descr="C:\Users\123\Desktop\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23\Desktop\9.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5784175"/>
                    </a:xfrm>
                    <a:prstGeom prst="rect">
                      <a:avLst/>
                    </a:prstGeom>
                    <a:noFill/>
                    <a:ln>
                      <a:noFill/>
                    </a:ln>
                  </pic:spPr>
                </pic:pic>
              </a:graphicData>
            </a:graphic>
          </wp:inline>
        </w:drawing>
      </w:r>
    </w:p>
    <w:p w:rsidR="00E5254A" w:rsidRDefault="00E5254A"/>
    <w:p w:rsidR="00E5254A" w:rsidRPr="00E5254A" w:rsidRDefault="00E5254A" w:rsidP="00E5254A">
      <w:pPr>
        <w:spacing w:after="0" w:line="240" w:lineRule="auto"/>
        <w:rPr>
          <w:rFonts w:ascii="Times New Roman" w:eastAsia="Times New Roman" w:hAnsi="Times New Roman" w:cs="Times New Roman"/>
          <w:sz w:val="24"/>
          <w:szCs w:val="24"/>
          <w:lang w:eastAsia="ru-RU"/>
        </w:rPr>
      </w:pPr>
      <w:r w:rsidRPr="00E5254A">
        <w:rPr>
          <w:rFonts w:ascii="Times New Roman" w:eastAsia="Times New Roman" w:hAnsi="Times New Roman" w:cs="Times New Roman"/>
          <w:sz w:val="24"/>
          <w:szCs w:val="24"/>
          <w:lang w:eastAsia="ru-RU"/>
        </w:rPr>
        <w:t xml:space="preserve">Рисунок 9 – Структура </w:t>
      </w:r>
      <w:proofErr w:type="spellStart"/>
      <w:r w:rsidRPr="00E5254A">
        <w:rPr>
          <w:rFonts w:ascii="Times New Roman" w:eastAsia="Times New Roman" w:hAnsi="Times New Roman" w:cs="Times New Roman"/>
          <w:sz w:val="24"/>
          <w:szCs w:val="24"/>
          <w:lang w:eastAsia="ru-RU"/>
        </w:rPr>
        <w:t>DaimlerChrysler</w:t>
      </w:r>
      <w:proofErr w:type="spellEnd"/>
      <w:r w:rsidRPr="00E5254A">
        <w:rPr>
          <w:rFonts w:ascii="Times New Roman" w:eastAsia="Times New Roman" w:hAnsi="Times New Roman" w:cs="Times New Roman"/>
          <w:sz w:val="24"/>
          <w:szCs w:val="24"/>
          <w:lang w:eastAsia="ru-RU"/>
        </w:rPr>
        <w:t> AG в процессе интеграции после слияния</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Кроме них, в этот совет входили два руководителя от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и четыре от </w:t>
      </w:r>
      <w:proofErr w:type="spellStart"/>
      <w:r w:rsidRPr="00E5254A">
        <w:rPr>
          <w:rFonts w:ascii="Arial" w:eastAsia="Times New Roman" w:hAnsi="Arial" w:cs="Arial"/>
          <w:color w:val="333333"/>
          <w:sz w:val="26"/>
          <w:szCs w:val="26"/>
          <w:lang w:eastAsia="ru-RU"/>
        </w:rPr>
        <w:t>Daimler-Benz</w:t>
      </w:r>
      <w:proofErr w:type="spellEnd"/>
      <w:r w:rsidRPr="00E5254A">
        <w:rPr>
          <w:rFonts w:ascii="Arial" w:eastAsia="Times New Roman" w:hAnsi="Arial" w:cs="Arial"/>
          <w:color w:val="333333"/>
          <w:sz w:val="26"/>
          <w:szCs w:val="26"/>
          <w:lang w:eastAsia="ru-RU"/>
        </w:rPr>
        <w:t xml:space="preserve">. Процесс интеграции был разделен на 12 блоков, каждым из которых занималась Группа решения проблем (ГРП). Эти 12 ГРП, организованные по функциональному признаку (например, ГРП закупок), выявляли возможный синергетический эффект от слияния отделов двух компаний и пытались реализовать его. Например, одна ГРП анализировала различные системы электронной почты и разрабатывала предложение для совета директоров. В </w:t>
      </w:r>
      <w:proofErr w:type="spellStart"/>
      <w:r w:rsidRPr="00E5254A">
        <w:rPr>
          <w:rFonts w:ascii="Arial" w:eastAsia="Times New Roman" w:hAnsi="Arial" w:cs="Arial"/>
          <w:color w:val="333333"/>
          <w:sz w:val="26"/>
          <w:szCs w:val="26"/>
          <w:lang w:eastAsia="ru-RU"/>
        </w:rPr>
        <w:t>Daimler-Benz</w:t>
      </w:r>
      <w:proofErr w:type="spellEnd"/>
      <w:r w:rsidRPr="00E5254A">
        <w:rPr>
          <w:rFonts w:ascii="Arial" w:eastAsia="Times New Roman" w:hAnsi="Arial" w:cs="Arial"/>
          <w:color w:val="333333"/>
          <w:sz w:val="26"/>
          <w:szCs w:val="26"/>
          <w:lang w:eastAsia="ru-RU"/>
        </w:rPr>
        <w:t xml:space="preserve"> каждый отдел пользовался собственной программой электронной почты, а в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использовалась единая программа. По результатам своей деятельности ГРП предложила одну </w:t>
      </w:r>
      <w:r w:rsidRPr="00E5254A">
        <w:rPr>
          <w:rFonts w:ascii="Arial" w:eastAsia="Times New Roman" w:hAnsi="Arial" w:cs="Arial"/>
          <w:color w:val="333333"/>
          <w:sz w:val="26"/>
          <w:szCs w:val="26"/>
          <w:lang w:eastAsia="ru-RU"/>
        </w:rPr>
        <w:lastRenderedPageBreak/>
        <w:t xml:space="preserve">программу для всей </w:t>
      </w:r>
      <w:proofErr w:type="spellStart"/>
      <w:r w:rsidRPr="00E5254A">
        <w:rPr>
          <w:rFonts w:ascii="Arial" w:eastAsia="Times New Roman" w:hAnsi="Arial" w:cs="Arial"/>
          <w:color w:val="333333"/>
          <w:sz w:val="26"/>
          <w:szCs w:val="26"/>
          <w:lang w:eastAsia="ru-RU"/>
        </w:rPr>
        <w:t>DaimlerChrysler</w:t>
      </w:r>
      <w:proofErr w:type="spellEnd"/>
      <w:r w:rsidRPr="00E5254A">
        <w:rPr>
          <w:rFonts w:ascii="Arial" w:eastAsia="Times New Roman" w:hAnsi="Arial" w:cs="Arial"/>
          <w:color w:val="333333"/>
          <w:sz w:val="26"/>
          <w:szCs w:val="26"/>
          <w:lang w:eastAsia="ru-RU"/>
        </w:rPr>
        <w:t xml:space="preserve">. Каждой группой руководили один член управленческого совета от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и один от </w:t>
      </w:r>
      <w:proofErr w:type="spellStart"/>
      <w:r w:rsidRPr="00E5254A">
        <w:rPr>
          <w:rFonts w:ascii="Arial" w:eastAsia="Times New Roman" w:hAnsi="Arial" w:cs="Arial"/>
          <w:color w:val="333333"/>
          <w:sz w:val="26"/>
          <w:szCs w:val="26"/>
          <w:lang w:eastAsia="ru-RU"/>
        </w:rPr>
        <w:t>Daimler</w:t>
      </w:r>
      <w:proofErr w:type="spellEnd"/>
      <w:r w:rsidRPr="00E5254A">
        <w:rPr>
          <w:rFonts w:ascii="Arial" w:eastAsia="Times New Roman" w:hAnsi="Arial" w:cs="Arial"/>
          <w:color w:val="333333"/>
          <w:sz w:val="26"/>
          <w:szCs w:val="26"/>
          <w:lang w:eastAsia="ru-RU"/>
        </w:rPr>
        <w:t>, отчитываясь непосредственно перед РСИ. Поскольку у членов совета и так было много работы, в каждую ГРП входили два координатора, которые поддерживали тесные контакты со своими коллегами из других групп.</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Эти координаторы, а также специально назначенные примерно 10 человек, образовывали Группу интеграции после слияния (ГИПС), которая должна была способствовать процессам интеграции и наблюдать за их осуществлением. В целом, ГИПС представляла собой орган коллективного руководства и состояла примерно из 50 специально назначенных работников. Эта достаточно простая координирующая структура наблюдала за приблизительно 80 проектами интеграции, в которых участвовали сотни менеджеров всей организации.</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В роли «штаба» выступал центр сбора информации и мониторинга проектов ГИПС. Размещенный в Штутгарте, этот центр был оснащен самым современным вычислительным оборудованием. Координаторы проектов должны были вносить данные о своей деятельности еженедельно. Мониторинг всех проектов осуществлялся с помощью так называемой системы светофоров (специальной компьютерной программы). Зеленый свет означал, что все идет по плану, желтый указывал на задержки, а красный говорил о серьезных трудностях. Высшие руководители могли зайти в эту систему с любого компьютера. Если обнаруживался красный свет, то члены РСИ отправляли электронное сообщение руководителю соответствующей группы, спрашивая о причинах плохих результатов.</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Ценность обоих брэндов, как </w:t>
      </w:r>
      <w:proofErr w:type="spellStart"/>
      <w:r w:rsidRPr="00E5254A">
        <w:rPr>
          <w:rFonts w:ascii="Arial" w:eastAsia="Times New Roman" w:hAnsi="Arial" w:cs="Arial"/>
          <w:color w:val="333333"/>
          <w:sz w:val="26"/>
          <w:szCs w:val="26"/>
          <w:lang w:eastAsia="ru-RU"/>
        </w:rPr>
        <w:t>Mercedes</w:t>
      </w:r>
      <w:proofErr w:type="spellEnd"/>
      <w:r w:rsidRPr="00E5254A">
        <w:rPr>
          <w:rFonts w:ascii="Arial" w:eastAsia="Times New Roman" w:hAnsi="Arial" w:cs="Arial"/>
          <w:color w:val="333333"/>
          <w:sz w:val="26"/>
          <w:szCs w:val="26"/>
          <w:lang w:eastAsia="ru-RU"/>
        </w:rPr>
        <w:t xml:space="preserve">, так и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не подлежала сомнению. До слияния </w:t>
      </w:r>
      <w:proofErr w:type="spellStart"/>
      <w:r w:rsidRPr="00E5254A">
        <w:rPr>
          <w:rFonts w:ascii="Arial" w:eastAsia="Times New Roman" w:hAnsi="Arial" w:cs="Arial"/>
          <w:color w:val="333333"/>
          <w:sz w:val="26"/>
          <w:szCs w:val="26"/>
          <w:lang w:eastAsia="ru-RU"/>
        </w:rPr>
        <w:t>Mercedes-Benz</w:t>
      </w:r>
      <w:proofErr w:type="spellEnd"/>
      <w:r w:rsidRPr="00E5254A">
        <w:rPr>
          <w:rFonts w:ascii="Arial" w:eastAsia="Times New Roman" w:hAnsi="Arial" w:cs="Arial"/>
          <w:color w:val="333333"/>
          <w:sz w:val="26"/>
          <w:szCs w:val="26"/>
          <w:lang w:eastAsia="ru-RU"/>
        </w:rPr>
        <w:t xml:space="preserve"> входила в десятку самых мощных брэндов, a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занимала прочные позиции в Северной Америке. Однако потребители воспринимали эти марки по-разному (на рисунке 10 представлены профили марок).</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Поскольку брэнды часто рассматривались как самый ценный актив компании, у них даже были свои представители в совете директоров – Джеймс </w:t>
      </w:r>
      <w:proofErr w:type="spellStart"/>
      <w:r w:rsidRPr="00E5254A">
        <w:rPr>
          <w:rFonts w:ascii="Arial" w:eastAsia="Times New Roman" w:hAnsi="Arial" w:cs="Arial"/>
          <w:color w:val="333333"/>
          <w:sz w:val="26"/>
          <w:szCs w:val="26"/>
          <w:lang w:eastAsia="ru-RU"/>
        </w:rPr>
        <w:t>Холден</w:t>
      </w:r>
      <w:proofErr w:type="spellEnd"/>
      <w:r w:rsidRPr="00E5254A">
        <w:rPr>
          <w:rFonts w:ascii="Arial" w:eastAsia="Times New Roman" w:hAnsi="Arial" w:cs="Arial"/>
          <w:color w:val="333333"/>
          <w:sz w:val="26"/>
          <w:szCs w:val="26"/>
          <w:lang w:eastAsia="ru-RU"/>
        </w:rPr>
        <w:t xml:space="preserve"> (бывший вице-президент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по продажам и маркетингу) и д-р Дитер </w:t>
      </w:r>
      <w:proofErr w:type="spellStart"/>
      <w:r w:rsidRPr="00E5254A">
        <w:rPr>
          <w:rFonts w:ascii="Arial" w:eastAsia="Times New Roman" w:hAnsi="Arial" w:cs="Arial"/>
          <w:color w:val="333333"/>
          <w:sz w:val="26"/>
          <w:szCs w:val="26"/>
          <w:lang w:eastAsia="ru-RU"/>
        </w:rPr>
        <w:t>Цетше</w:t>
      </w:r>
      <w:proofErr w:type="spellEnd"/>
      <w:r w:rsidRPr="00E5254A">
        <w:rPr>
          <w:rFonts w:ascii="Arial" w:eastAsia="Times New Roman" w:hAnsi="Arial" w:cs="Arial"/>
          <w:color w:val="333333"/>
          <w:sz w:val="26"/>
          <w:szCs w:val="26"/>
          <w:lang w:eastAsia="ru-RU"/>
        </w:rPr>
        <w:t xml:space="preserve"> (занимавший аналогичную должность в </w:t>
      </w:r>
      <w:proofErr w:type="spellStart"/>
      <w:r w:rsidRPr="00E5254A">
        <w:rPr>
          <w:rFonts w:ascii="Arial" w:eastAsia="Times New Roman" w:hAnsi="Arial" w:cs="Arial"/>
          <w:color w:val="333333"/>
          <w:sz w:val="26"/>
          <w:szCs w:val="26"/>
          <w:lang w:eastAsia="ru-RU"/>
        </w:rPr>
        <w:t>Mercedes-Benz</w:t>
      </w:r>
      <w:proofErr w:type="spellEnd"/>
      <w:r w:rsidRPr="00E5254A">
        <w:rPr>
          <w:rFonts w:ascii="Arial" w:eastAsia="Times New Roman" w:hAnsi="Arial" w:cs="Arial"/>
          <w:color w:val="333333"/>
          <w:sz w:val="26"/>
          <w:szCs w:val="26"/>
          <w:lang w:eastAsia="ru-RU"/>
        </w:rPr>
        <w:t xml:space="preserve">). Они также возглавляли ГИПС по продажам и маркетингу, в которой обсуждался широкий круг вопросов. Инструкции по обоим брэндам были перечислены в «Руководстве по менеджменту брэндов </w:t>
      </w:r>
      <w:proofErr w:type="spellStart"/>
      <w:r w:rsidRPr="00E5254A">
        <w:rPr>
          <w:rFonts w:ascii="Arial" w:eastAsia="Times New Roman" w:hAnsi="Arial" w:cs="Arial"/>
          <w:color w:val="333333"/>
          <w:sz w:val="26"/>
          <w:szCs w:val="26"/>
          <w:lang w:eastAsia="ru-RU"/>
        </w:rPr>
        <w:t>DaimlerChrysler</w:t>
      </w:r>
      <w:proofErr w:type="spellEnd"/>
      <w:r w:rsidRPr="00E5254A">
        <w:rPr>
          <w:rFonts w:ascii="Arial" w:eastAsia="Times New Roman" w:hAnsi="Arial" w:cs="Arial"/>
          <w:color w:val="333333"/>
          <w:sz w:val="26"/>
          <w:szCs w:val="26"/>
          <w:lang w:eastAsia="ru-RU"/>
        </w:rPr>
        <w:t xml:space="preserve">». Эта книга (которую в самой компании называли не иначе как «библией») фиксировала четкое разделение между обеими марками. Она запрещала стратегию единой платформы для марок </w:t>
      </w:r>
      <w:proofErr w:type="spellStart"/>
      <w:r w:rsidRPr="00E5254A">
        <w:rPr>
          <w:rFonts w:ascii="Arial" w:eastAsia="Times New Roman" w:hAnsi="Arial" w:cs="Arial"/>
          <w:color w:val="333333"/>
          <w:sz w:val="26"/>
          <w:szCs w:val="26"/>
          <w:lang w:eastAsia="ru-RU"/>
        </w:rPr>
        <w:t>Mercedes-Benz</w:t>
      </w:r>
      <w:proofErr w:type="spellEnd"/>
      <w:r w:rsidRPr="00E5254A">
        <w:rPr>
          <w:rFonts w:ascii="Arial" w:eastAsia="Times New Roman" w:hAnsi="Arial" w:cs="Arial"/>
          <w:color w:val="333333"/>
          <w:sz w:val="26"/>
          <w:szCs w:val="26"/>
          <w:lang w:eastAsia="ru-RU"/>
        </w:rPr>
        <w:t>/</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и организацию общих дилерских центров </w:t>
      </w:r>
      <w:proofErr w:type="spellStart"/>
      <w:r w:rsidRPr="00E5254A">
        <w:rPr>
          <w:rFonts w:ascii="Arial" w:eastAsia="Times New Roman" w:hAnsi="Arial" w:cs="Arial"/>
          <w:color w:val="333333"/>
          <w:sz w:val="26"/>
          <w:szCs w:val="26"/>
          <w:lang w:eastAsia="ru-RU"/>
        </w:rPr>
        <w:t>Mercedes-Benz</w:t>
      </w:r>
      <w:proofErr w:type="spellEnd"/>
      <w:r w:rsidRPr="00E5254A">
        <w:rPr>
          <w:rFonts w:ascii="Arial" w:eastAsia="Times New Roman" w:hAnsi="Arial" w:cs="Arial"/>
          <w:color w:val="333333"/>
          <w:sz w:val="26"/>
          <w:szCs w:val="26"/>
          <w:lang w:eastAsia="ru-RU"/>
        </w:rPr>
        <w:t>/</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в Европе. </w:t>
      </w:r>
      <w:r w:rsidRPr="00E5254A">
        <w:rPr>
          <w:rFonts w:ascii="Arial" w:eastAsia="Times New Roman" w:hAnsi="Arial" w:cs="Arial"/>
          <w:color w:val="333333"/>
          <w:sz w:val="26"/>
          <w:szCs w:val="26"/>
          <w:lang w:eastAsia="ru-RU"/>
        </w:rPr>
        <w:lastRenderedPageBreak/>
        <w:t xml:space="preserve">Правда, финансовые аналитики гадали, на чем компания собирается экономить, если не думает объединять брэнды. Кроме того, критики упоминали и тот факт, что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ничего не могла предложить рынкам Европы и развивающихся стран.</w:t>
      </w:r>
    </w:p>
    <w:p w:rsidR="00E5254A" w:rsidRDefault="00E5254A"/>
    <w:p w:rsidR="00E5254A" w:rsidRDefault="00E5254A">
      <w:r w:rsidRPr="00E5254A">
        <w:rPr>
          <w:noProof/>
          <w:lang w:eastAsia="ru-RU"/>
        </w:rPr>
        <w:drawing>
          <wp:inline distT="0" distB="0" distL="0" distR="0">
            <wp:extent cx="5940425" cy="5237523"/>
            <wp:effectExtent l="0" t="0" r="3175" b="1270"/>
            <wp:docPr id="9" name="Рисунок 9" descr="C:\Users\123\Desktop\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23\Desktop\1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5237523"/>
                    </a:xfrm>
                    <a:prstGeom prst="rect">
                      <a:avLst/>
                    </a:prstGeom>
                    <a:noFill/>
                    <a:ln>
                      <a:noFill/>
                    </a:ln>
                  </pic:spPr>
                </pic:pic>
              </a:graphicData>
            </a:graphic>
          </wp:inline>
        </w:drawing>
      </w:r>
    </w:p>
    <w:p w:rsidR="00E5254A" w:rsidRPr="00E5254A" w:rsidRDefault="00E5254A" w:rsidP="00E5254A">
      <w:pPr>
        <w:spacing w:after="0" w:line="240" w:lineRule="auto"/>
        <w:rPr>
          <w:rFonts w:ascii="Times New Roman" w:eastAsia="Times New Roman" w:hAnsi="Times New Roman" w:cs="Times New Roman"/>
          <w:sz w:val="24"/>
          <w:szCs w:val="24"/>
          <w:lang w:eastAsia="ru-RU"/>
        </w:rPr>
      </w:pPr>
      <w:r w:rsidRPr="00E5254A">
        <w:rPr>
          <w:rFonts w:ascii="Times New Roman" w:eastAsia="Times New Roman" w:hAnsi="Times New Roman" w:cs="Times New Roman"/>
          <w:sz w:val="24"/>
          <w:szCs w:val="24"/>
          <w:lang w:eastAsia="ru-RU"/>
        </w:rPr>
        <w:t>Рисунок 10 – Профили марок</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Вопросы корпоративной культуры, так называемая «гуманитарная» сторона слияния, также интенсивно обсуждались, особенно в средствах массовой информации. Многие американские журналисты не поверили в концепцию «слияния равных» и утверждали, что </w:t>
      </w:r>
      <w:proofErr w:type="spellStart"/>
      <w:r w:rsidRPr="00E5254A">
        <w:rPr>
          <w:rFonts w:ascii="Arial" w:eastAsia="Times New Roman" w:hAnsi="Arial" w:cs="Arial"/>
          <w:color w:val="333333"/>
          <w:sz w:val="26"/>
          <w:szCs w:val="26"/>
          <w:lang w:eastAsia="ru-RU"/>
        </w:rPr>
        <w:t>Daimler</w:t>
      </w:r>
      <w:proofErr w:type="spellEnd"/>
      <w:r w:rsidRPr="00E5254A">
        <w:rPr>
          <w:rFonts w:ascii="Arial" w:eastAsia="Times New Roman" w:hAnsi="Arial" w:cs="Arial"/>
          <w:color w:val="333333"/>
          <w:sz w:val="26"/>
          <w:szCs w:val="26"/>
          <w:lang w:eastAsia="ru-RU"/>
        </w:rPr>
        <w:t xml:space="preserve"> попросту приобрела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Corporation</w:t>
      </w:r>
      <w:proofErr w:type="spellEnd"/>
      <w:r w:rsidRPr="00E5254A">
        <w:rPr>
          <w:rFonts w:ascii="Arial" w:eastAsia="Times New Roman" w:hAnsi="Arial" w:cs="Arial"/>
          <w:color w:val="333333"/>
          <w:sz w:val="26"/>
          <w:szCs w:val="26"/>
          <w:lang w:eastAsia="ru-RU"/>
        </w:rPr>
        <w:t xml:space="preserve">. Им во что бы то ни стало хотелось обнаружить признаки поглощения, особенно, когда руководители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стали покидать компанию. Но, как заметил один обозреватель; «…в этих отчетах отсутствует главное. В Детройте всегда была текучесть руководителей среди участников «Большой Тройки». В каждом слиянии есть победители и проигравшие. Происходит дублирование функций, и тогда одни менеджеры попадают в штаб-квартиру, а другие понижаются до уровня брэнд-менеджеров»</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lastRenderedPageBreak/>
        <w:t>Высшие руководители все время напоминали сотрудникам, что это слияние равных, и рекомендовали обращать внимание на вопросы корпоративной культуры. Кроме того, менеджеры должны были заранее определить изменения, которые окажут значительное влияние на организацию.</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В Европе общественность обратила внимание на разницу в оплате. Жалованье Боба Итона в 1997 году (16 млн долл.) было в 8 раз больше, чем жалованье Юргена </w:t>
      </w:r>
      <w:proofErr w:type="spellStart"/>
      <w:r w:rsidRPr="00E5254A">
        <w:rPr>
          <w:rFonts w:ascii="Arial" w:eastAsia="Times New Roman" w:hAnsi="Arial" w:cs="Arial"/>
          <w:color w:val="333333"/>
          <w:sz w:val="26"/>
          <w:szCs w:val="26"/>
          <w:lang w:eastAsia="ru-RU"/>
        </w:rPr>
        <w:t>Шремпа</w:t>
      </w:r>
      <w:proofErr w:type="spellEnd"/>
      <w:r w:rsidRPr="00E5254A">
        <w:rPr>
          <w:rFonts w:ascii="Arial" w:eastAsia="Times New Roman" w:hAnsi="Arial" w:cs="Arial"/>
          <w:color w:val="333333"/>
          <w:sz w:val="26"/>
          <w:szCs w:val="26"/>
          <w:lang w:eastAsia="ru-RU"/>
        </w:rPr>
        <w:t xml:space="preserve"> – одного из самых высокооплачиваемых руководителей в Германии. Однако, по американским стандартам, зарплата Итона выглядела довольно скромной. Алекс </w:t>
      </w:r>
      <w:proofErr w:type="spellStart"/>
      <w:r w:rsidRPr="00E5254A">
        <w:rPr>
          <w:rFonts w:ascii="Arial" w:eastAsia="Times New Roman" w:hAnsi="Arial" w:cs="Arial"/>
          <w:color w:val="333333"/>
          <w:sz w:val="26"/>
          <w:szCs w:val="26"/>
          <w:lang w:eastAsia="ru-RU"/>
        </w:rPr>
        <w:t>Тротмен</w:t>
      </w:r>
      <w:proofErr w:type="spellEnd"/>
      <w:r w:rsidRPr="00E5254A">
        <w:rPr>
          <w:rFonts w:ascii="Arial" w:eastAsia="Times New Roman" w:hAnsi="Arial" w:cs="Arial"/>
          <w:color w:val="333333"/>
          <w:sz w:val="26"/>
          <w:szCs w:val="26"/>
          <w:lang w:eastAsia="ru-RU"/>
        </w:rPr>
        <w:t xml:space="preserve">, бывший глава </w:t>
      </w:r>
      <w:proofErr w:type="spellStart"/>
      <w:r w:rsidRPr="00E5254A">
        <w:rPr>
          <w:rFonts w:ascii="Arial" w:eastAsia="Times New Roman" w:hAnsi="Arial" w:cs="Arial"/>
          <w:color w:val="333333"/>
          <w:sz w:val="26"/>
          <w:szCs w:val="26"/>
          <w:lang w:eastAsia="ru-RU"/>
        </w:rPr>
        <w:t>Ford</w:t>
      </w:r>
      <w:proofErr w:type="spellEnd"/>
      <w:r w:rsidRPr="00E5254A">
        <w:rPr>
          <w:rFonts w:ascii="Arial" w:eastAsia="Times New Roman" w:hAnsi="Arial" w:cs="Arial"/>
          <w:color w:val="333333"/>
          <w:sz w:val="26"/>
          <w:szCs w:val="26"/>
          <w:lang w:eastAsia="ru-RU"/>
        </w:rPr>
        <w:t xml:space="preserve">, получал в 1998 году 73,1 млн долл. Но на немецкую общественность, стремящуюся к равноправию, такие высокие оклады производили весьма благоприятное впечатление. </w:t>
      </w:r>
      <w:proofErr w:type="spellStart"/>
      <w:r w:rsidRPr="00E5254A">
        <w:rPr>
          <w:rFonts w:ascii="Arial" w:eastAsia="Times New Roman" w:hAnsi="Arial" w:cs="Arial"/>
          <w:color w:val="333333"/>
          <w:sz w:val="26"/>
          <w:szCs w:val="26"/>
          <w:lang w:eastAsia="ru-RU"/>
        </w:rPr>
        <w:t>Гилмар</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Коппер</w:t>
      </w:r>
      <w:proofErr w:type="spellEnd"/>
      <w:r w:rsidRPr="00E5254A">
        <w:rPr>
          <w:rFonts w:ascii="Arial" w:eastAsia="Times New Roman" w:hAnsi="Arial" w:cs="Arial"/>
          <w:color w:val="333333"/>
          <w:sz w:val="26"/>
          <w:szCs w:val="26"/>
          <w:lang w:eastAsia="ru-RU"/>
        </w:rPr>
        <w:t>, председатель наблюдательного совета, попытался найти золотую середину в вопросе оплаты совета директоров: «В немецкой системе оплаты руководителей не будет никакой американизации».</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Соглашением об объединении бизнеса всем сотрудников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гарантировалось сохранение зарплат сроком на два года. Что касается зарплаты руководителей в будущем, то г-н </w:t>
      </w:r>
      <w:proofErr w:type="spellStart"/>
      <w:r w:rsidRPr="00E5254A">
        <w:rPr>
          <w:rFonts w:ascii="Arial" w:eastAsia="Times New Roman" w:hAnsi="Arial" w:cs="Arial"/>
          <w:color w:val="333333"/>
          <w:sz w:val="26"/>
          <w:szCs w:val="26"/>
          <w:lang w:eastAsia="ru-RU"/>
        </w:rPr>
        <w:t>Коппер</w:t>
      </w:r>
      <w:proofErr w:type="spellEnd"/>
      <w:r w:rsidRPr="00E5254A">
        <w:rPr>
          <w:rFonts w:ascii="Arial" w:eastAsia="Times New Roman" w:hAnsi="Arial" w:cs="Arial"/>
          <w:color w:val="333333"/>
          <w:sz w:val="26"/>
          <w:szCs w:val="26"/>
          <w:lang w:eastAsia="ru-RU"/>
        </w:rPr>
        <w:t xml:space="preserve"> предложил четыре составляющие: основная зарплата, зависящая от обязанностей руководителя; ежегодная премия; возможность покупки акций компании по льготной цене; выплата определенной доли жалованья, размер которой связан с достижением определенных показателей прибыльности. Некоторые сотрудники рассматривали такую систему оплаты как шаг по направлению к американской модели с высокой зарплатой членам управленческого совета и руководителям, определяемой результатами их работы. Г-ну </w:t>
      </w:r>
      <w:proofErr w:type="spellStart"/>
      <w:r w:rsidRPr="00E5254A">
        <w:rPr>
          <w:rFonts w:ascii="Arial" w:eastAsia="Times New Roman" w:hAnsi="Arial" w:cs="Arial"/>
          <w:color w:val="333333"/>
          <w:sz w:val="26"/>
          <w:szCs w:val="26"/>
          <w:lang w:eastAsia="ru-RU"/>
        </w:rPr>
        <w:t>Копперу</w:t>
      </w:r>
      <w:proofErr w:type="spellEnd"/>
      <w:r w:rsidRPr="00E5254A">
        <w:rPr>
          <w:rFonts w:ascii="Arial" w:eastAsia="Times New Roman" w:hAnsi="Arial" w:cs="Arial"/>
          <w:color w:val="333333"/>
          <w:sz w:val="26"/>
          <w:szCs w:val="26"/>
          <w:lang w:eastAsia="ru-RU"/>
        </w:rPr>
        <w:t xml:space="preserve"> также пришлось улаживать разницу в зарплате в других структурах организации. Чтобы удержать самых способных менеджеров, новая компания планировала платить 200 руководителям высшего звена жалованье, конкурентоспособное в глобальных масштабах.</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Критики указывали, что интеграция процессов при разделении марок вряд ли будет правильным выбором для таких разных компаний, как </w:t>
      </w:r>
      <w:proofErr w:type="spellStart"/>
      <w:r w:rsidRPr="00E5254A">
        <w:rPr>
          <w:rFonts w:ascii="Arial" w:eastAsia="Times New Roman" w:hAnsi="Arial" w:cs="Arial"/>
          <w:color w:val="333333"/>
          <w:sz w:val="26"/>
          <w:szCs w:val="26"/>
          <w:lang w:eastAsia="ru-RU"/>
        </w:rPr>
        <w:t>Daimler</w:t>
      </w:r>
      <w:proofErr w:type="spellEnd"/>
      <w:r w:rsidRPr="00E5254A">
        <w:rPr>
          <w:rFonts w:ascii="Arial" w:eastAsia="Times New Roman" w:hAnsi="Arial" w:cs="Arial"/>
          <w:color w:val="333333"/>
          <w:sz w:val="26"/>
          <w:szCs w:val="26"/>
          <w:lang w:eastAsia="ru-RU"/>
        </w:rPr>
        <w:t xml:space="preserve"> и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В доказательство своей позиции они приводили пример с подразделениями U.S. </w:t>
      </w:r>
      <w:proofErr w:type="spellStart"/>
      <w:r w:rsidRPr="00E5254A">
        <w:rPr>
          <w:rFonts w:ascii="Arial" w:eastAsia="Times New Roman" w:hAnsi="Arial" w:cs="Arial"/>
          <w:color w:val="333333"/>
          <w:sz w:val="26"/>
          <w:szCs w:val="26"/>
          <w:lang w:eastAsia="ru-RU"/>
        </w:rPr>
        <w:t>Freightliner</w:t>
      </w:r>
      <w:proofErr w:type="spellEnd"/>
      <w:r w:rsidRPr="00E5254A">
        <w:rPr>
          <w:rFonts w:ascii="Arial" w:eastAsia="Times New Roman" w:hAnsi="Arial" w:cs="Arial"/>
          <w:color w:val="333333"/>
          <w:sz w:val="26"/>
          <w:szCs w:val="26"/>
          <w:lang w:eastAsia="ru-RU"/>
        </w:rPr>
        <w:t xml:space="preserve"> и </w:t>
      </w:r>
      <w:proofErr w:type="spellStart"/>
      <w:r w:rsidRPr="00E5254A">
        <w:rPr>
          <w:rFonts w:ascii="Arial" w:eastAsia="Times New Roman" w:hAnsi="Arial" w:cs="Arial"/>
          <w:color w:val="333333"/>
          <w:sz w:val="26"/>
          <w:szCs w:val="26"/>
          <w:lang w:eastAsia="ru-RU"/>
        </w:rPr>
        <w:t>Sterling</w:t>
      </w:r>
      <w:proofErr w:type="spellEnd"/>
      <w:r w:rsidRPr="00E5254A">
        <w:rPr>
          <w:rFonts w:ascii="Arial" w:eastAsia="Times New Roman" w:hAnsi="Arial" w:cs="Arial"/>
          <w:color w:val="333333"/>
          <w:sz w:val="26"/>
          <w:szCs w:val="26"/>
          <w:lang w:eastAsia="ru-RU"/>
        </w:rPr>
        <w:t xml:space="preserve">, которые лидировали на американском рынке тяжелых грузовиков, не </w:t>
      </w:r>
      <w:proofErr w:type="spellStart"/>
      <w:r w:rsidRPr="00E5254A">
        <w:rPr>
          <w:rFonts w:ascii="Arial" w:eastAsia="Times New Roman" w:hAnsi="Arial" w:cs="Arial"/>
          <w:color w:val="333333"/>
          <w:sz w:val="26"/>
          <w:szCs w:val="26"/>
          <w:lang w:eastAsia="ru-RU"/>
        </w:rPr>
        <w:t>интегрируясь</w:t>
      </w:r>
      <w:proofErr w:type="spellEnd"/>
      <w:r w:rsidRPr="00E5254A">
        <w:rPr>
          <w:rFonts w:ascii="Arial" w:eastAsia="Times New Roman" w:hAnsi="Arial" w:cs="Arial"/>
          <w:color w:val="333333"/>
          <w:sz w:val="26"/>
          <w:szCs w:val="26"/>
          <w:lang w:eastAsia="ru-RU"/>
        </w:rPr>
        <w:t xml:space="preserve"> в отдел грузовиков </w:t>
      </w:r>
      <w:proofErr w:type="spellStart"/>
      <w:r w:rsidRPr="00E5254A">
        <w:rPr>
          <w:rFonts w:ascii="Arial" w:eastAsia="Times New Roman" w:hAnsi="Arial" w:cs="Arial"/>
          <w:color w:val="333333"/>
          <w:sz w:val="26"/>
          <w:szCs w:val="26"/>
          <w:lang w:eastAsia="ru-RU"/>
        </w:rPr>
        <w:t>Mercedes</w:t>
      </w:r>
      <w:proofErr w:type="spellEnd"/>
      <w:r w:rsidRPr="00E5254A">
        <w:rPr>
          <w:rFonts w:ascii="Arial" w:eastAsia="Times New Roman" w:hAnsi="Arial" w:cs="Arial"/>
          <w:color w:val="333333"/>
          <w:sz w:val="26"/>
          <w:szCs w:val="26"/>
          <w:lang w:eastAsia="ru-RU"/>
        </w:rPr>
        <w:t>.</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Другие критики заявляли, что, поскольку области деятельности </w:t>
      </w:r>
      <w:proofErr w:type="spellStart"/>
      <w:r w:rsidRPr="00E5254A">
        <w:rPr>
          <w:rFonts w:ascii="Arial" w:eastAsia="Times New Roman" w:hAnsi="Arial" w:cs="Arial"/>
          <w:color w:val="333333"/>
          <w:sz w:val="26"/>
          <w:szCs w:val="26"/>
          <w:lang w:eastAsia="ru-RU"/>
        </w:rPr>
        <w:t>Daimler</w:t>
      </w:r>
      <w:proofErr w:type="spellEnd"/>
      <w:r w:rsidRPr="00E5254A">
        <w:rPr>
          <w:rFonts w:ascii="Arial" w:eastAsia="Times New Roman" w:hAnsi="Arial" w:cs="Arial"/>
          <w:color w:val="333333"/>
          <w:sz w:val="26"/>
          <w:szCs w:val="26"/>
          <w:lang w:eastAsia="ru-RU"/>
        </w:rPr>
        <w:t xml:space="preserve"> и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практически не пересекаются, у них довольно мал потенциал для достижения синергетического эффекта. Как писала </w:t>
      </w:r>
      <w:proofErr w:type="spellStart"/>
      <w:r w:rsidRPr="00E5254A">
        <w:rPr>
          <w:rFonts w:ascii="Arial" w:eastAsia="Times New Roman" w:hAnsi="Arial" w:cs="Arial"/>
          <w:color w:val="333333"/>
          <w:sz w:val="26"/>
          <w:szCs w:val="26"/>
          <w:lang w:eastAsia="ru-RU"/>
        </w:rPr>
        <w:t>Economist</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Intelligence</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Unit</w:t>
      </w:r>
      <w:proofErr w:type="spellEnd"/>
      <w:r w:rsidRPr="00E5254A">
        <w:rPr>
          <w:rFonts w:ascii="Arial" w:eastAsia="Times New Roman" w:hAnsi="Arial" w:cs="Arial"/>
          <w:color w:val="333333"/>
          <w:sz w:val="26"/>
          <w:szCs w:val="26"/>
          <w:lang w:eastAsia="ru-RU"/>
        </w:rPr>
        <w:t xml:space="preserve">: «Гармония, которую мы видим сейчас, неудивительна, – однако такая </w:t>
      </w:r>
      <w:proofErr w:type="spellStart"/>
      <w:r w:rsidRPr="00E5254A">
        <w:rPr>
          <w:rFonts w:ascii="Arial" w:eastAsia="Times New Roman" w:hAnsi="Arial" w:cs="Arial"/>
          <w:color w:val="333333"/>
          <w:sz w:val="26"/>
          <w:szCs w:val="26"/>
          <w:lang w:eastAsia="ru-RU"/>
        </w:rPr>
        <w:lastRenderedPageBreak/>
        <w:t>взаимодополняемость</w:t>
      </w:r>
      <w:proofErr w:type="spellEnd"/>
      <w:r w:rsidRPr="00E5254A">
        <w:rPr>
          <w:rFonts w:ascii="Arial" w:eastAsia="Times New Roman" w:hAnsi="Arial" w:cs="Arial"/>
          <w:color w:val="333333"/>
          <w:sz w:val="26"/>
          <w:szCs w:val="26"/>
          <w:lang w:eastAsia="ru-RU"/>
        </w:rPr>
        <w:t xml:space="preserve"> снижает потенциал синергетического эффекта». Финансовые аналитики, которым вообще трудно угодить, обращали внимание на то, что планируемая в первый год после слияния экономия составляет 1,4 млрд долл., а в следующие три–пять лет этот показатель должен возрасти до 3 млрд долл.; не слишком впечатляющие цифры для объемов продаж на сумму 146 млрд долл.</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Чтобы переубедить критиков и уменьшить обеспокоенность и неуверенность внутри самой компании, DCX особое внимание уделила формулировке видения и миссии. Для выработки видения и миссии была создана специальная рабочая группа, которая и представила результаты своей деятельности на первом же собрании высших руководителей DCX (уровня исполнительных директоров и вице-президентов), состоявшееся в Севилье в декабре 1998 года. Весной 1999 года видение и миссия были спущены по инстанциям для сообщения работникам. В обязанности менеджмента входило разъяснение миссии и видения, а также целей компании </w:t>
      </w:r>
      <w:proofErr w:type="spellStart"/>
      <w:r w:rsidRPr="00E5254A">
        <w:rPr>
          <w:rFonts w:ascii="Arial" w:eastAsia="Times New Roman" w:hAnsi="Arial" w:cs="Arial"/>
          <w:color w:val="333333"/>
          <w:sz w:val="26"/>
          <w:szCs w:val="26"/>
          <w:lang w:eastAsia="ru-RU"/>
        </w:rPr>
        <w:t>DaimlerChrysler</w:t>
      </w:r>
      <w:proofErr w:type="spellEnd"/>
      <w:r w:rsidRPr="00E5254A">
        <w:rPr>
          <w:rFonts w:ascii="Arial" w:eastAsia="Times New Roman" w:hAnsi="Arial" w:cs="Arial"/>
          <w:color w:val="333333"/>
          <w:sz w:val="26"/>
          <w:szCs w:val="26"/>
          <w:lang w:eastAsia="ru-RU"/>
        </w:rPr>
        <w:t xml:space="preserve"> (представлены на рисунке 11). Для большей наглядности разъяснение сопровождалось показом видеоматериалов, слайдов и графиков-диаграмм.</w:t>
      </w:r>
    </w:p>
    <w:p w:rsidR="00E5254A" w:rsidRDefault="00E5254A">
      <w:r w:rsidRPr="00E5254A">
        <w:rPr>
          <w:noProof/>
          <w:lang w:eastAsia="ru-RU"/>
        </w:rPr>
        <w:drawing>
          <wp:inline distT="0" distB="0" distL="0" distR="0">
            <wp:extent cx="5940425" cy="4377811"/>
            <wp:effectExtent l="0" t="0" r="3175" b="3810"/>
            <wp:docPr id="10" name="Рисунок 10" descr="C:\Users\123\Desktop\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23\Desktop\1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4377811"/>
                    </a:xfrm>
                    <a:prstGeom prst="rect">
                      <a:avLst/>
                    </a:prstGeom>
                    <a:noFill/>
                    <a:ln>
                      <a:noFill/>
                    </a:ln>
                  </pic:spPr>
                </pic:pic>
              </a:graphicData>
            </a:graphic>
          </wp:inline>
        </w:drawing>
      </w:r>
    </w:p>
    <w:p w:rsidR="00E5254A" w:rsidRPr="00E5254A" w:rsidRDefault="00E5254A" w:rsidP="00E5254A">
      <w:pPr>
        <w:spacing w:after="0" w:line="240" w:lineRule="auto"/>
        <w:rPr>
          <w:rFonts w:ascii="Times New Roman" w:eastAsia="Times New Roman" w:hAnsi="Times New Roman" w:cs="Times New Roman"/>
          <w:sz w:val="24"/>
          <w:szCs w:val="24"/>
          <w:lang w:eastAsia="ru-RU"/>
        </w:rPr>
      </w:pPr>
      <w:r w:rsidRPr="00E5254A">
        <w:rPr>
          <w:rFonts w:ascii="Times New Roman" w:eastAsia="Times New Roman" w:hAnsi="Times New Roman" w:cs="Times New Roman"/>
          <w:sz w:val="24"/>
          <w:szCs w:val="24"/>
          <w:lang w:eastAsia="ru-RU"/>
        </w:rPr>
        <w:t xml:space="preserve">Рисунок 11 – Миссии и цели компании </w:t>
      </w:r>
      <w:proofErr w:type="spellStart"/>
      <w:r w:rsidRPr="00E5254A">
        <w:rPr>
          <w:rFonts w:ascii="Times New Roman" w:eastAsia="Times New Roman" w:hAnsi="Times New Roman" w:cs="Times New Roman"/>
          <w:sz w:val="24"/>
          <w:szCs w:val="24"/>
          <w:lang w:eastAsia="ru-RU"/>
        </w:rPr>
        <w:t>DaimlerChrysler</w:t>
      </w:r>
      <w:proofErr w:type="spellEnd"/>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Выплаты дивидендов также производились по американскому образцу. DCX установила размер дивиденда, скорее похожий на выплаты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а </w:t>
      </w:r>
      <w:r w:rsidRPr="00E5254A">
        <w:rPr>
          <w:rFonts w:ascii="Arial" w:eastAsia="Times New Roman" w:hAnsi="Arial" w:cs="Arial"/>
          <w:color w:val="333333"/>
          <w:sz w:val="26"/>
          <w:szCs w:val="26"/>
          <w:lang w:eastAsia="ru-RU"/>
        </w:rPr>
        <w:lastRenderedPageBreak/>
        <w:t xml:space="preserve">не на выплаты </w:t>
      </w:r>
      <w:proofErr w:type="spellStart"/>
      <w:r w:rsidRPr="00E5254A">
        <w:rPr>
          <w:rFonts w:ascii="Arial" w:eastAsia="Times New Roman" w:hAnsi="Arial" w:cs="Arial"/>
          <w:color w:val="333333"/>
          <w:sz w:val="26"/>
          <w:szCs w:val="26"/>
          <w:lang w:eastAsia="ru-RU"/>
        </w:rPr>
        <w:t>Daimler-Benz</w:t>
      </w:r>
      <w:proofErr w:type="spellEnd"/>
      <w:r w:rsidRPr="00E5254A">
        <w:rPr>
          <w:rFonts w:ascii="Arial" w:eastAsia="Times New Roman" w:hAnsi="Arial" w:cs="Arial"/>
          <w:color w:val="333333"/>
          <w:sz w:val="26"/>
          <w:szCs w:val="26"/>
          <w:lang w:eastAsia="ru-RU"/>
        </w:rPr>
        <w:t xml:space="preserve">, которые были намного ниже. Однако такое решение не убедило американские средства массовой информации, поскольку DCX решила не публиковать информацию о компенсациях высшим руководителям в финансовом отчете за 1998 год. Поскольку компания была зарегистрирована в Германии, юридически она не была обязана сообщать эти данные, хотя могла сделать это добровольно. Регистрация в Германии также послужила причиной исключения компании из списка </w:t>
      </w:r>
      <w:proofErr w:type="spellStart"/>
      <w:r w:rsidRPr="00E5254A">
        <w:rPr>
          <w:rFonts w:ascii="Arial" w:eastAsia="Times New Roman" w:hAnsi="Arial" w:cs="Arial"/>
          <w:color w:val="333333"/>
          <w:sz w:val="26"/>
          <w:szCs w:val="26"/>
          <w:lang w:eastAsia="ru-RU"/>
        </w:rPr>
        <w:t>Standard&amp;Poor</w:t>
      </w:r>
      <w:proofErr w:type="spellEnd"/>
      <w:r w:rsidRPr="00E5254A">
        <w:rPr>
          <w:rFonts w:ascii="Arial" w:eastAsia="Times New Roman" w:hAnsi="Arial" w:cs="Arial"/>
          <w:color w:val="333333"/>
          <w:sz w:val="26"/>
          <w:szCs w:val="26"/>
          <w:lang w:eastAsia="ru-RU"/>
        </w:rPr>
        <w:t> 500 (S&amp;P 500, 500 лучших компаний США, оцениваемых по объему акционерного капитала и прибыльности). Так как многие американские инвестиционные фонды могли вкладывать средства только в S&amp;P 500, в структуре акционеров произошел крупный сдвиг. После слияния доля участия американских акционеров составляла только 25%, хотя при планировании слияния предполагалось, что она составит 44% (изменения в структуре акционерного капитала показаны на рисунке 12).</w:t>
      </w:r>
    </w:p>
    <w:p w:rsidR="00E5254A" w:rsidRDefault="00E5254A">
      <w:r w:rsidRPr="00E5254A">
        <w:rPr>
          <w:noProof/>
          <w:lang w:eastAsia="ru-RU"/>
        </w:rPr>
        <w:drawing>
          <wp:inline distT="0" distB="0" distL="0" distR="0">
            <wp:extent cx="5940425" cy="4523971"/>
            <wp:effectExtent l="0" t="0" r="3175" b="0"/>
            <wp:docPr id="11" name="Рисунок 11" descr="C:\Users\123\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123\Desktop\1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4523971"/>
                    </a:xfrm>
                    <a:prstGeom prst="rect">
                      <a:avLst/>
                    </a:prstGeom>
                    <a:noFill/>
                    <a:ln>
                      <a:noFill/>
                    </a:ln>
                  </pic:spPr>
                </pic:pic>
              </a:graphicData>
            </a:graphic>
          </wp:inline>
        </w:drawing>
      </w:r>
    </w:p>
    <w:p w:rsidR="00E5254A" w:rsidRPr="00E5254A" w:rsidRDefault="00E5254A" w:rsidP="00E5254A">
      <w:pPr>
        <w:spacing w:after="0" w:line="240" w:lineRule="auto"/>
        <w:rPr>
          <w:rFonts w:ascii="Times New Roman" w:eastAsia="Times New Roman" w:hAnsi="Times New Roman" w:cs="Times New Roman"/>
          <w:sz w:val="24"/>
          <w:szCs w:val="24"/>
          <w:lang w:eastAsia="ru-RU"/>
        </w:rPr>
      </w:pPr>
      <w:r w:rsidRPr="00E5254A">
        <w:rPr>
          <w:rFonts w:ascii="Times New Roman" w:eastAsia="Times New Roman" w:hAnsi="Times New Roman" w:cs="Times New Roman"/>
          <w:sz w:val="24"/>
          <w:szCs w:val="24"/>
          <w:lang w:eastAsia="ru-RU"/>
        </w:rPr>
        <w:t>Рисунок 12 – Изменения в структуре акционерного капитала</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Компания могла бы получить значительный синергетический эффект от использования европейской и глобальной системы распространения </w:t>
      </w:r>
      <w:proofErr w:type="spellStart"/>
      <w:r w:rsidRPr="00E5254A">
        <w:rPr>
          <w:rFonts w:ascii="Arial" w:eastAsia="Times New Roman" w:hAnsi="Arial" w:cs="Arial"/>
          <w:color w:val="333333"/>
          <w:sz w:val="26"/>
          <w:szCs w:val="26"/>
          <w:lang w:eastAsia="ru-RU"/>
        </w:rPr>
        <w:t>Mercedes</w:t>
      </w:r>
      <w:proofErr w:type="spellEnd"/>
      <w:r w:rsidRPr="00E5254A">
        <w:rPr>
          <w:rFonts w:ascii="Arial" w:eastAsia="Times New Roman" w:hAnsi="Arial" w:cs="Arial"/>
          <w:color w:val="333333"/>
          <w:sz w:val="26"/>
          <w:szCs w:val="26"/>
          <w:lang w:eastAsia="ru-RU"/>
        </w:rPr>
        <w:t xml:space="preserve">, однако Том </w:t>
      </w:r>
      <w:proofErr w:type="spellStart"/>
      <w:r w:rsidRPr="00E5254A">
        <w:rPr>
          <w:rFonts w:ascii="Arial" w:eastAsia="Times New Roman" w:hAnsi="Arial" w:cs="Arial"/>
          <w:color w:val="333333"/>
          <w:sz w:val="26"/>
          <w:szCs w:val="26"/>
          <w:lang w:eastAsia="ru-RU"/>
        </w:rPr>
        <w:t>Столкамп</w:t>
      </w:r>
      <w:proofErr w:type="spellEnd"/>
      <w:r w:rsidRPr="00E5254A">
        <w:rPr>
          <w:rFonts w:ascii="Arial" w:eastAsia="Times New Roman" w:hAnsi="Arial" w:cs="Arial"/>
          <w:color w:val="333333"/>
          <w:sz w:val="26"/>
          <w:szCs w:val="26"/>
          <w:lang w:eastAsia="ru-RU"/>
        </w:rPr>
        <w:t>, следующий по значению руководитель после Б. Итона и Ю. </w:t>
      </w:r>
      <w:proofErr w:type="spellStart"/>
      <w:r w:rsidRPr="00E5254A">
        <w:rPr>
          <w:rFonts w:ascii="Arial" w:eastAsia="Times New Roman" w:hAnsi="Arial" w:cs="Arial"/>
          <w:color w:val="333333"/>
          <w:sz w:val="26"/>
          <w:szCs w:val="26"/>
          <w:lang w:eastAsia="ru-RU"/>
        </w:rPr>
        <w:t>Шремпа</w:t>
      </w:r>
      <w:proofErr w:type="spellEnd"/>
      <w:r w:rsidRPr="00E5254A">
        <w:rPr>
          <w:rFonts w:ascii="Arial" w:eastAsia="Times New Roman" w:hAnsi="Arial" w:cs="Arial"/>
          <w:color w:val="333333"/>
          <w:sz w:val="26"/>
          <w:szCs w:val="26"/>
          <w:lang w:eastAsia="ru-RU"/>
        </w:rPr>
        <w:t xml:space="preserve">, заявил: «У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пока что нет подходящих товаров для этих рынков».</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lastRenderedPageBreak/>
        <w:t>Первый год интеграции прошел успешно, члены РСИ спрашивают себя, смогут ли они справиться с серьезными проблемами в будущем:</w:t>
      </w:r>
    </w:p>
    <w:p w:rsidR="00E5254A" w:rsidRPr="00E5254A" w:rsidRDefault="00E5254A" w:rsidP="00E5254A">
      <w:pPr>
        <w:numPr>
          <w:ilvl w:val="0"/>
          <w:numId w:val="6"/>
        </w:numPr>
        <w:shd w:val="clear" w:color="auto" w:fill="FFFFFF"/>
        <w:spacing w:after="120" w:line="336" w:lineRule="atLeast"/>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атаке со стороны таких конкурентов, как </w:t>
      </w:r>
      <w:proofErr w:type="spellStart"/>
      <w:r w:rsidRPr="00E5254A">
        <w:rPr>
          <w:rFonts w:ascii="Arial" w:eastAsia="Times New Roman" w:hAnsi="Arial" w:cs="Arial"/>
          <w:color w:val="333333"/>
          <w:sz w:val="26"/>
          <w:szCs w:val="26"/>
          <w:lang w:eastAsia="ru-RU"/>
        </w:rPr>
        <w:t>Honda</w:t>
      </w:r>
      <w:proofErr w:type="spellEnd"/>
      <w:r w:rsidRPr="00E5254A">
        <w:rPr>
          <w:rFonts w:ascii="Arial" w:eastAsia="Times New Roman" w:hAnsi="Arial" w:cs="Arial"/>
          <w:color w:val="333333"/>
          <w:sz w:val="26"/>
          <w:szCs w:val="26"/>
          <w:lang w:eastAsia="ru-RU"/>
        </w:rPr>
        <w:t xml:space="preserve">, </w:t>
      </w:r>
      <w:proofErr w:type="spellStart"/>
      <w:r w:rsidRPr="00E5254A">
        <w:rPr>
          <w:rFonts w:ascii="Arial" w:eastAsia="Times New Roman" w:hAnsi="Arial" w:cs="Arial"/>
          <w:color w:val="333333"/>
          <w:sz w:val="26"/>
          <w:szCs w:val="26"/>
          <w:lang w:eastAsia="ru-RU"/>
        </w:rPr>
        <w:t>Toyota</w:t>
      </w:r>
      <w:proofErr w:type="spellEnd"/>
      <w:r w:rsidRPr="00E5254A">
        <w:rPr>
          <w:rFonts w:ascii="Arial" w:eastAsia="Times New Roman" w:hAnsi="Arial" w:cs="Arial"/>
          <w:color w:val="333333"/>
          <w:sz w:val="26"/>
          <w:szCs w:val="26"/>
          <w:lang w:eastAsia="ru-RU"/>
        </w:rPr>
        <w:t xml:space="preserve"> и BMW на самые прибыльные машины </w:t>
      </w:r>
      <w:proofErr w:type="spellStart"/>
      <w:r w:rsidRPr="00E5254A">
        <w:rPr>
          <w:rFonts w:ascii="Arial" w:eastAsia="Times New Roman" w:hAnsi="Arial" w:cs="Arial"/>
          <w:color w:val="333333"/>
          <w:sz w:val="26"/>
          <w:szCs w:val="26"/>
          <w:lang w:eastAsia="ru-RU"/>
        </w:rPr>
        <w:t>Chrysler</w:t>
      </w:r>
      <w:proofErr w:type="spellEnd"/>
      <w:r w:rsidRPr="00E5254A">
        <w:rPr>
          <w:rFonts w:ascii="Arial" w:eastAsia="Times New Roman" w:hAnsi="Arial" w:cs="Arial"/>
          <w:color w:val="333333"/>
          <w:sz w:val="26"/>
          <w:szCs w:val="26"/>
          <w:lang w:eastAsia="ru-RU"/>
        </w:rPr>
        <w:t xml:space="preserve"> (большие спортивные автомобили, мини-фургоны и пикапы);</w:t>
      </w:r>
    </w:p>
    <w:p w:rsidR="00E5254A" w:rsidRPr="00E5254A" w:rsidRDefault="00E5254A" w:rsidP="00E5254A">
      <w:pPr>
        <w:numPr>
          <w:ilvl w:val="0"/>
          <w:numId w:val="6"/>
        </w:numPr>
        <w:shd w:val="clear" w:color="auto" w:fill="FFFFFF"/>
        <w:spacing w:after="120" w:line="336" w:lineRule="atLeast"/>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экономический рост европейского бизнеса оказался ниже, чем ожидалось, и неустойчивость евро ясно говорит в пользу усиления этой тенденции;</w:t>
      </w:r>
    </w:p>
    <w:p w:rsidR="00E5254A" w:rsidRPr="00E5254A" w:rsidRDefault="00E5254A" w:rsidP="00E5254A">
      <w:pPr>
        <w:numPr>
          <w:ilvl w:val="0"/>
          <w:numId w:val="6"/>
        </w:numPr>
        <w:shd w:val="clear" w:color="auto" w:fill="FFFFFF"/>
        <w:spacing w:after="120" w:line="336" w:lineRule="atLeast"/>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прогнозы роста стали менее оптимистичными не только в развивающихся странах Азии и Латинской Америки, но и в Японии, третьем по величине рынке в мире.</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Как сказал Ю. </w:t>
      </w:r>
      <w:proofErr w:type="spellStart"/>
      <w:r w:rsidRPr="00E5254A">
        <w:rPr>
          <w:rFonts w:ascii="Arial" w:eastAsia="Times New Roman" w:hAnsi="Arial" w:cs="Arial"/>
          <w:color w:val="333333"/>
          <w:sz w:val="26"/>
          <w:szCs w:val="26"/>
          <w:lang w:eastAsia="ru-RU"/>
        </w:rPr>
        <w:t>Шремп</w:t>
      </w:r>
      <w:proofErr w:type="spellEnd"/>
      <w:r w:rsidRPr="00E5254A">
        <w:rPr>
          <w:rFonts w:ascii="Arial" w:eastAsia="Times New Roman" w:hAnsi="Arial" w:cs="Arial"/>
          <w:color w:val="333333"/>
          <w:sz w:val="26"/>
          <w:szCs w:val="26"/>
          <w:lang w:eastAsia="ru-RU"/>
        </w:rPr>
        <w:t xml:space="preserve">: «Слияние </w:t>
      </w:r>
      <w:proofErr w:type="spellStart"/>
      <w:r w:rsidRPr="00E5254A">
        <w:rPr>
          <w:rFonts w:ascii="Arial" w:eastAsia="Times New Roman" w:hAnsi="Arial" w:cs="Arial"/>
          <w:color w:val="333333"/>
          <w:sz w:val="26"/>
          <w:szCs w:val="26"/>
          <w:lang w:eastAsia="ru-RU"/>
        </w:rPr>
        <w:t>DaimlerChrysler</w:t>
      </w:r>
      <w:proofErr w:type="spellEnd"/>
      <w:r w:rsidRPr="00E5254A">
        <w:rPr>
          <w:rFonts w:ascii="Arial" w:eastAsia="Times New Roman" w:hAnsi="Arial" w:cs="Arial"/>
          <w:color w:val="333333"/>
          <w:sz w:val="26"/>
          <w:szCs w:val="26"/>
          <w:lang w:eastAsia="ru-RU"/>
        </w:rPr>
        <w:t xml:space="preserve"> – лишь необходимое условие, позволяющее остаться в мировой автомобильной индустрии».</w:t>
      </w:r>
    </w:p>
    <w:p w:rsidR="00E5254A" w:rsidRPr="00E5254A" w:rsidRDefault="00E5254A" w:rsidP="00E5254A">
      <w:pPr>
        <w:shd w:val="clear" w:color="auto" w:fill="FFFFFF"/>
        <w:spacing w:after="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b/>
          <w:bCs/>
          <w:color w:val="333333"/>
          <w:sz w:val="26"/>
          <w:szCs w:val="26"/>
          <w:lang w:eastAsia="ru-RU"/>
        </w:rPr>
        <w:t>Задание</w:t>
      </w:r>
    </w:p>
    <w:p w:rsidR="00E5254A" w:rsidRPr="00E5254A" w:rsidRDefault="00E5254A" w:rsidP="00E5254A">
      <w:pPr>
        <w:shd w:val="clear" w:color="auto" w:fill="FFFFFF"/>
        <w:spacing w:after="240" w:line="336" w:lineRule="atLeast"/>
        <w:ind w:firstLine="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Ответьте на следующие вопросы:</w:t>
      </w:r>
    </w:p>
    <w:p w:rsidR="00E5254A" w:rsidRPr="00E5254A" w:rsidRDefault="00E5254A" w:rsidP="00E5254A">
      <w:pPr>
        <w:numPr>
          <w:ilvl w:val="0"/>
          <w:numId w:val="7"/>
        </w:numPr>
        <w:shd w:val="clear" w:color="auto" w:fill="FFFFFF"/>
        <w:spacing w:after="120" w:line="336" w:lineRule="atLeast"/>
        <w:ind w:left="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Выделите положительные и отрицательные последствия предпринятых мер с целью слияния двух компаний.</w:t>
      </w:r>
    </w:p>
    <w:p w:rsidR="00E5254A" w:rsidRPr="00E5254A" w:rsidRDefault="00E5254A" w:rsidP="00E5254A">
      <w:pPr>
        <w:numPr>
          <w:ilvl w:val="0"/>
          <w:numId w:val="7"/>
        </w:numPr>
        <w:shd w:val="clear" w:color="auto" w:fill="FFFFFF"/>
        <w:spacing w:after="120" w:line="336" w:lineRule="atLeast"/>
        <w:ind w:left="480"/>
        <w:jc w:val="both"/>
        <w:rPr>
          <w:rFonts w:ascii="Arial" w:eastAsia="Times New Roman" w:hAnsi="Arial" w:cs="Arial"/>
          <w:color w:val="333333"/>
          <w:sz w:val="26"/>
          <w:szCs w:val="26"/>
          <w:lang w:eastAsia="ru-RU"/>
        </w:rPr>
      </w:pPr>
      <w:r w:rsidRPr="00E5254A">
        <w:rPr>
          <w:rFonts w:ascii="Arial" w:eastAsia="Times New Roman" w:hAnsi="Arial" w:cs="Arial"/>
          <w:color w:val="333333"/>
          <w:sz w:val="26"/>
          <w:szCs w:val="26"/>
          <w:lang w:eastAsia="ru-RU"/>
        </w:rPr>
        <w:t xml:space="preserve">Какие структурные перестройки пережила компания </w:t>
      </w:r>
      <w:proofErr w:type="spellStart"/>
      <w:r w:rsidRPr="00E5254A">
        <w:rPr>
          <w:rFonts w:ascii="Arial" w:eastAsia="Times New Roman" w:hAnsi="Arial" w:cs="Arial"/>
          <w:color w:val="333333"/>
          <w:sz w:val="26"/>
          <w:szCs w:val="26"/>
          <w:lang w:eastAsia="ru-RU"/>
        </w:rPr>
        <w:t>DaimlerChrysler</w:t>
      </w:r>
      <w:proofErr w:type="spellEnd"/>
      <w:r w:rsidRPr="00E5254A">
        <w:rPr>
          <w:rFonts w:ascii="Arial" w:eastAsia="Times New Roman" w:hAnsi="Arial" w:cs="Arial"/>
          <w:color w:val="333333"/>
          <w:sz w:val="26"/>
          <w:szCs w:val="26"/>
          <w:lang w:eastAsia="ru-RU"/>
        </w:rPr>
        <w:t xml:space="preserve"> после 2000 года до сегодняшнего дня? Как эти изменения повлияли на деятельность предприятия?</w:t>
      </w:r>
    </w:p>
    <w:p w:rsidR="00E5254A" w:rsidRDefault="00E5254A">
      <w:bookmarkStart w:id="0" w:name="_GoBack"/>
      <w:bookmarkEnd w:id="0"/>
    </w:p>
    <w:sectPr w:rsidR="00E5254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C269D5"/>
    <w:multiLevelType w:val="multilevel"/>
    <w:tmpl w:val="BDE47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94551BE"/>
    <w:multiLevelType w:val="multilevel"/>
    <w:tmpl w:val="6862E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3D746A5"/>
    <w:multiLevelType w:val="multilevel"/>
    <w:tmpl w:val="C6183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8D537EA"/>
    <w:multiLevelType w:val="multilevel"/>
    <w:tmpl w:val="808C0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D2C37C6"/>
    <w:multiLevelType w:val="multilevel"/>
    <w:tmpl w:val="E8360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D997763"/>
    <w:multiLevelType w:val="multilevel"/>
    <w:tmpl w:val="E8165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0E85651"/>
    <w:multiLevelType w:val="multilevel"/>
    <w:tmpl w:val="50C870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2"/>
  </w:num>
  <w:num w:numId="3">
    <w:abstractNumId w:val="3"/>
  </w:num>
  <w:num w:numId="4">
    <w:abstractNumId w:val="1"/>
  </w:num>
  <w:num w:numId="5">
    <w:abstractNumId w:val="4"/>
  </w:num>
  <w:num w:numId="6">
    <w:abstractNumId w:val="5"/>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5F5F"/>
    <w:rsid w:val="003551BA"/>
    <w:rsid w:val="00795F5F"/>
    <w:rsid w:val="00E525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0BAA07"/>
  <w15:chartTrackingRefBased/>
  <w15:docId w15:val="{3A312173-3D61-4AD4-8569-5D95366315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E5254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E5254A"/>
    <w:rPr>
      <w:b/>
      <w:bCs/>
    </w:rPr>
  </w:style>
  <w:style w:type="character" w:styleId="a5">
    <w:name w:val="Emphasis"/>
    <w:basedOn w:val="a0"/>
    <w:uiPriority w:val="20"/>
    <w:qFormat/>
    <w:rsid w:val="00E5254A"/>
    <w:rPr>
      <w:i/>
      <w:iCs/>
    </w:rPr>
  </w:style>
  <w:style w:type="character" w:styleId="HTML">
    <w:name w:val="HTML Variable"/>
    <w:basedOn w:val="a0"/>
    <w:uiPriority w:val="99"/>
    <w:semiHidden/>
    <w:unhideWhenUsed/>
    <w:rsid w:val="00E5254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0817642">
      <w:bodyDiv w:val="1"/>
      <w:marLeft w:val="0"/>
      <w:marRight w:val="0"/>
      <w:marTop w:val="0"/>
      <w:marBottom w:val="0"/>
      <w:divBdr>
        <w:top w:val="none" w:sz="0" w:space="0" w:color="auto"/>
        <w:left w:val="none" w:sz="0" w:space="0" w:color="auto"/>
        <w:bottom w:val="none" w:sz="0" w:space="0" w:color="auto"/>
        <w:right w:val="none" w:sz="0" w:space="0" w:color="auto"/>
      </w:divBdr>
    </w:div>
    <w:div w:id="422067699">
      <w:bodyDiv w:val="1"/>
      <w:marLeft w:val="0"/>
      <w:marRight w:val="0"/>
      <w:marTop w:val="0"/>
      <w:marBottom w:val="0"/>
      <w:divBdr>
        <w:top w:val="none" w:sz="0" w:space="0" w:color="auto"/>
        <w:left w:val="none" w:sz="0" w:space="0" w:color="auto"/>
        <w:bottom w:val="none" w:sz="0" w:space="0" w:color="auto"/>
        <w:right w:val="none" w:sz="0" w:space="0" w:color="auto"/>
      </w:divBdr>
    </w:div>
    <w:div w:id="423574865">
      <w:bodyDiv w:val="1"/>
      <w:marLeft w:val="0"/>
      <w:marRight w:val="0"/>
      <w:marTop w:val="0"/>
      <w:marBottom w:val="0"/>
      <w:divBdr>
        <w:top w:val="none" w:sz="0" w:space="0" w:color="auto"/>
        <w:left w:val="none" w:sz="0" w:space="0" w:color="auto"/>
        <w:bottom w:val="none" w:sz="0" w:space="0" w:color="auto"/>
        <w:right w:val="none" w:sz="0" w:space="0" w:color="auto"/>
      </w:divBdr>
    </w:div>
    <w:div w:id="452478090">
      <w:bodyDiv w:val="1"/>
      <w:marLeft w:val="0"/>
      <w:marRight w:val="0"/>
      <w:marTop w:val="0"/>
      <w:marBottom w:val="0"/>
      <w:divBdr>
        <w:top w:val="none" w:sz="0" w:space="0" w:color="auto"/>
        <w:left w:val="none" w:sz="0" w:space="0" w:color="auto"/>
        <w:bottom w:val="none" w:sz="0" w:space="0" w:color="auto"/>
        <w:right w:val="none" w:sz="0" w:space="0" w:color="auto"/>
      </w:divBdr>
    </w:div>
    <w:div w:id="568537449">
      <w:bodyDiv w:val="1"/>
      <w:marLeft w:val="0"/>
      <w:marRight w:val="0"/>
      <w:marTop w:val="0"/>
      <w:marBottom w:val="0"/>
      <w:divBdr>
        <w:top w:val="none" w:sz="0" w:space="0" w:color="auto"/>
        <w:left w:val="none" w:sz="0" w:space="0" w:color="auto"/>
        <w:bottom w:val="none" w:sz="0" w:space="0" w:color="auto"/>
        <w:right w:val="none" w:sz="0" w:space="0" w:color="auto"/>
      </w:divBdr>
    </w:div>
    <w:div w:id="606081317">
      <w:bodyDiv w:val="1"/>
      <w:marLeft w:val="0"/>
      <w:marRight w:val="0"/>
      <w:marTop w:val="0"/>
      <w:marBottom w:val="0"/>
      <w:divBdr>
        <w:top w:val="none" w:sz="0" w:space="0" w:color="auto"/>
        <w:left w:val="none" w:sz="0" w:space="0" w:color="auto"/>
        <w:bottom w:val="none" w:sz="0" w:space="0" w:color="auto"/>
        <w:right w:val="none" w:sz="0" w:space="0" w:color="auto"/>
      </w:divBdr>
    </w:div>
    <w:div w:id="1475832565">
      <w:bodyDiv w:val="1"/>
      <w:marLeft w:val="0"/>
      <w:marRight w:val="0"/>
      <w:marTop w:val="0"/>
      <w:marBottom w:val="0"/>
      <w:divBdr>
        <w:top w:val="none" w:sz="0" w:space="0" w:color="auto"/>
        <w:left w:val="none" w:sz="0" w:space="0" w:color="auto"/>
        <w:bottom w:val="none" w:sz="0" w:space="0" w:color="auto"/>
        <w:right w:val="none" w:sz="0" w:space="0" w:color="auto"/>
      </w:divBdr>
    </w:div>
    <w:div w:id="1642997741">
      <w:bodyDiv w:val="1"/>
      <w:marLeft w:val="0"/>
      <w:marRight w:val="0"/>
      <w:marTop w:val="0"/>
      <w:marBottom w:val="0"/>
      <w:divBdr>
        <w:top w:val="none" w:sz="0" w:space="0" w:color="auto"/>
        <w:left w:val="none" w:sz="0" w:space="0" w:color="auto"/>
        <w:bottom w:val="none" w:sz="0" w:space="0" w:color="auto"/>
        <w:right w:val="none" w:sz="0" w:space="0" w:color="auto"/>
      </w:divBdr>
    </w:div>
    <w:div w:id="1659966779">
      <w:bodyDiv w:val="1"/>
      <w:marLeft w:val="0"/>
      <w:marRight w:val="0"/>
      <w:marTop w:val="0"/>
      <w:marBottom w:val="0"/>
      <w:divBdr>
        <w:top w:val="none" w:sz="0" w:space="0" w:color="auto"/>
        <w:left w:val="none" w:sz="0" w:space="0" w:color="auto"/>
        <w:bottom w:val="none" w:sz="0" w:space="0" w:color="auto"/>
        <w:right w:val="none" w:sz="0" w:space="0" w:color="auto"/>
      </w:divBdr>
    </w:div>
    <w:div w:id="1783185754">
      <w:bodyDiv w:val="1"/>
      <w:marLeft w:val="0"/>
      <w:marRight w:val="0"/>
      <w:marTop w:val="0"/>
      <w:marBottom w:val="0"/>
      <w:divBdr>
        <w:top w:val="none" w:sz="0" w:space="0" w:color="auto"/>
        <w:left w:val="none" w:sz="0" w:space="0" w:color="auto"/>
        <w:bottom w:val="none" w:sz="0" w:space="0" w:color="auto"/>
        <w:right w:val="none" w:sz="0" w:space="0" w:color="auto"/>
      </w:divBdr>
    </w:div>
    <w:div w:id="1931741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25</Pages>
  <Words>6234</Words>
  <Characters>35534</Characters>
  <Application>Microsoft Office Word</Application>
  <DocSecurity>0</DocSecurity>
  <Lines>296</Lines>
  <Paragraphs>83</Paragraphs>
  <ScaleCrop>false</ScaleCrop>
  <Company/>
  <LinksUpToDate>false</LinksUpToDate>
  <CharactersWithSpaces>41685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123</dc:creator>
  <cp:keywords/>
  <dc:description/>
  <cp:lastModifiedBy>123</cp:lastModifiedBy>
  <cp:revision>2</cp:revision>
  <dcterms:created xsi:type="dcterms:W3CDTF">2019-10-17T12:12:00Z</dcterms:created>
  <dcterms:modified xsi:type="dcterms:W3CDTF">2019-10-17T12:17:00Z</dcterms:modified>
</cp:coreProperties>
</file>